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6160C" w14:textId="556D1FCB" w:rsidR="004323E3" w:rsidRPr="006D7F17" w:rsidRDefault="00EA2BA8" w:rsidP="006D7F17">
      <w:pPr>
        <w:spacing w:line="276" w:lineRule="auto"/>
        <w:jc w:val="center"/>
        <w:rPr>
          <w:b/>
          <w:bCs/>
          <w:sz w:val="26"/>
          <w:szCs w:val="26"/>
        </w:rPr>
      </w:pPr>
      <w:r w:rsidRPr="00EA2BA8">
        <w:rPr>
          <w:b/>
          <w:bCs/>
          <w:sz w:val="26"/>
          <w:szCs w:val="26"/>
        </w:rPr>
        <w:t xml:space="preserve">Akıl </w:t>
      </w:r>
      <w:r>
        <w:rPr>
          <w:b/>
          <w:bCs/>
          <w:sz w:val="26"/>
          <w:szCs w:val="26"/>
        </w:rPr>
        <w:t>v</w:t>
      </w:r>
      <w:r w:rsidRPr="00EA2BA8">
        <w:rPr>
          <w:b/>
          <w:bCs/>
          <w:sz w:val="26"/>
          <w:szCs w:val="26"/>
        </w:rPr>
        <w:t xml:space="preserve">e Zekâ Oyunları </w:t>
      </w:r>
      <w:proofErr w:type="gramStart"/>
      <w:r w:rsidRPr="00EA2BA8">
        <w:rPr>
          <w:b/>
          <w:bCs/>
          <w:sz w:val="26"/>
          <w:szCs w:val="26"/>
        </w:rPr>
        <w:t>İle</w:t>
      </w:r>
      <w:proofErr w:type="gramEnd"/>
      <w:r w:rsidRPr="00EA2BA8">
        <w:rPr>
          <w:b/>
          <w:bCs/>
          <w:sz w:val="26"/>
          <w:szCs w:val="26"/>
        </w:rPr>
        <w:t xml:space="preserve"> İlgili Bilimsel Araştırmaların İncelenmesi</w:t>
      </w:r>
      <w:r w:rsidR="004323E3" w:rsidRPr="004323E3">
        <w:rPr>
          <w:b/>
          <w:bCs/>
          <w:sz w:val="26"/>
          <w:szCs w:val="26"/>
          <w:vertAlign w:val="superscript"/>
        </w:rPr>
        <w:footnoteReference w:id="1"/>
      </w:r>
    </w:p>
    <w:p w14:paraId="0BF9BBCE" w14:textId="443C3940" w:rsidR="00364E1B" w:rsidRPr="006D7F17" w:rsidRDefault="006D7F17" w:rsidP="00E6095D">
      <w:pPr>
        <w:jc w:val="center"/>
        <w:rPr>
          <w:b/>
          <w:bCs/>
        </w:rPr>
      </w:pPr>
      <w:r w:rsidRPr="006D7F17">
        <w:rPr>
          <w:b/>
          <w:bCs/>
        </w:rPr>
        <w:t>Dilek Budak</w:t>
      </w:r>
      <w:r w:rsidR="00E83423" w:rsidRPr="006D7F17">
        <w:rPr>
          <w:rStyle w:val="DipnotBavurusu"/>
          <w:b/>
          <w:bCs/>
        </w:rPr>
        <w:footnoteReference w:id="2"/>
      </w:r>
      <w:r w:rsidRPr="006D7F17">
        <w:rPr>
          <w:b/>
          <w:bCs/>
        </w:rPr>
        <w:t xml:space="preserve"> Ayten </w:t>
      </w:r>
      <w:proofErr w:type="spellStart"/>
      <w:r w:rsidRPr="006D7F17">
        <w:rPr>
          <w:b/>
          <w:bCs/>
        </w:rPr>
        <w:t>İflazoğlu</w:t>
      </w:r>
      <w:proofErr w:type="spellEnd"/>
      <w:r w:rsidRPr="006D7F17">
        <w:rPr>
          <w:b/>
          <w:bCs/>
        </w:rPr>
        <w:t xml:space="preserve"> Saban</w:t>
      </w:r>
      <w:r w:rsidR="00E83423" w:rsidRPr="006D7F17">
        <w:rPr>
          <w:rStyle w:val="DipnotBavurusu"/>
          <w:b/>
          <w:bCs/>
        </w:rPr>
        <w:footnoteReference w:id="3"/>
      </w:r>
    </w:p>
    <w:p w14:paraId="6CD19D0B" w14:textId="4082A6CF" w:rsidR="00E6095D" w:rsidRDefault="00E6095D"/>
    <w:p w14:paraId="30D1C873" w14:textId="2AFBA105" w:rsidR="00E6095D" w:rsidRPr="006426DE" w:rsidRDefault="00E6095D">
      <w:pPr>
        <w:rPr>
          <w:b/>
          <w:bCs/>
          <w:sz w:val="20"/>
          <w:szCs w:val="20"/>
        </w:rPr>
      </w:pPr>
      <w:r w:rsidRPr="006426DE">
        <w:rPr>
          <w:b/>
          <w:bCs/>
          <w:sz w:val="20"/>
          <w:szCs w:val="20"/>
        </w:rPr>
        <w:t>Özet</w:t>
      </w:r>
    </w:p>
    <w:p w14:paraId="44E34F74" w14:textId="6CC957B9" w:rsidR="00EA2BA8" w:rsidRPr="006426DE" w:rsidRDefault="00EA2BA8" w:rsidP="00EA2BA8">
      <w:pPr>
        <w:jc w:val="both"/>
        <w:rPr>
          <w:sz w:val="20"/>
          <w:szCs w:val="20"/>
        </w:rPr>
      </w:pPr>
      <w:r w:rsidRPr="006426DE">
        <w:rPr>
          <w:sz w:val="20"/>
          <w:szCs w:val="20"/>
        </w:rPr>
        <w:t>Bu çalışmanın amacı akıl ve zekâ oyunları ile ilgili bilimsel araştırmaların incelenmesidir. Araştırma verileri 2014-2022 tarihlerinde yayınlanmış ve çevrim içi ulaşılabilen akıl ve zekâ oyunları ile ilgili lisansüstü tezler ve makalelerden oluşmaktadır. Araştırmada “akıl ve zekâ oyunları” konusuna yönelik 44 çalışmaya ulaşılmıştır. Ulusal alanda yapılan bu çalışmaların 21’i tez, 23’ü makale çalışmalarından oluşmaktadır. Ulaşılabilen çalışmalar yayın yılı, yayınlandığı üniversite, örneklem grupları, örneklem büyüklükleri, kullanılan araştırma yöntemi, veri toplama araçları, elde edilen sonuç ve öneriler kapsamında incelenmiştir. İncelemeden elde edilen veriler frekans ve yüzde değerleri ile sunulmuştur. Sonuç olarak akıl ve zeka oyunları ile ilgili yapılan bilimsel araştırmalarda en çok makale türünde araştırmalar yapıldığına, araştırmaların 2019 yılında yoğunluk gösterdiğine, İç Anadolu Bölgesi’nde yoğunlaştığına, en fazla öğretmen ve ortaokul öğrencileri örneklem grubunun tercih edildiğini, 1-50 arası örneklem büyüklükleri ile çalışıldığını, araştırma yöntemlerinden en fazla nitel araştırma yöntemlerinin kullanıldığını, veri toplama aracı olarak yarı yapılandırılmış görüşme formu ve anket kullanıldığı görülmüştür. Araştırmalar sonucunda akıl ve zekâ oyunları dersinin üst düzey düşünme becerisini arttırdığı, öğrencilerin derse karşı olan motivasyonlarının yükseldiği ve derse aktif katılımlarının sağlandığı da ulaşılan sonuçlar arasındadır. Araştırmalardan elde edilen bulgulardan hareketle çevrimiçi akıl ve zekâ oyunları derslerinin öğretmenler tarafından yüz yüze hale getirilecek formlara dönüştürülmesi, bu derslerin tüm eğitim kademelerinde zorunlu ders haline getirilmesi önerilebilir.</w:t>
      </w:r>
    </w:p>
    <w:p w14:paraId="093F9AEF" w14:textId="682771BA" w:rsidR="00AB3A3B" w:rsidRPr="006426DE" w:rsidRDefault="00AB3A3B" w:rsidP="005676EF">
      <w:pPr>
        <w:jc w:val="both"/>
        <w:rPr>
          <w:sz w:val="20"/>
          <w:szCs w:val="20"/>
        </w:rPr>
      </w:pPr>
    </w:p>
    <w:p w14:paraId="4C42E188" w14:textId="4FE4BA76" w:rsidR="00AB3A3B" w:rsidRPr="006426DE" w:rsidRDefault="00AB3A3B" w:rsidP="005676EF">
      <w:pPr>
        <w:jc w:val="both"/>
        <w:rPr>
          <w:sz w:val="20"/>
          <w:szCs w:val="20"/>
        </w:rPr>
      </w:pPr>
      <w:r w:rsidRPr="006426DE">
        <w:rPr>
          <w:b/>
          <w:bCs/>
          <w:sz w:val="20"/>
          <w:szCs w:val="20"/>
        </w:rPr>
        <w:t>Anahtar Kelimeler:</w:t>
      </w:r>
      <w:r w:rsidRPr="006426DE">
        <w:rPr>
          <w:sz w:val="20"/>
          <w:szCs w:val="20"/>
        </w:rPr>
        <w:t xml:space="preserve"> </w:t>
      </w:r>
      <w:r w:rsidR="00B57B0B" w:rsidRPr="006426DE">
        <w:rPr>
          <w:sz w:val="20"/>
          <w:szCs w:val="20"/>
        </w:rPr>
        <w:t>a</w:t>
      </w:r>
      <w:r w:rsidR="00EA2BA8" w:rsidRPr="006426DE">
        <w:rPr>
          <w:sz w:val="20"/>
          <w:szCs w:val="20"/>
        </w:rPr>
        <w:t xml:space="preserve">kıl ve zekâ oyunları, </w:t>
      </w:r>
      <w:r w:rsidR="00CD21B9" w:rsidRPr="006426DE">
        <w:rPr>
          <w:sz w:val="20"/>
          <w:szCs w:val="20"/>
        </w:rPr>
        <w:t>oyun</w:t>
      </w:r>
      <w:r w:rsidR="00EA2BA8" w:rsidRPr="006426DE">
        <w:rPr>
          <w:sz w:val="20"/>
          <w:szCs w:val="20"/>
        </w:rPr>
        <w:t>.</w:t>
      </w:r>
      <w:r w:rsidR="00CD21B9" w:rsidRPr="006426DE">
        <w:rPr>
          <w:sz w:val="20"/>
          <w:szCs w:val="20"/>
        </w:rPr>
        <w:t xml:space="preserve"> </w:t>
      </w:r>
      <w:proofErr w:type="gramStart"/>
      <w:r w:rsidR="00CD21B9" w:rsidRPr="006426DE">
        <w:rPr>
          <w:sz w:val="20"/>
          <w:szCs w:val="20"/>
        </w:rPr>
        <w:t>zekâ</w:t>
      </w:r>
      <w:proofErr w:type="gramEnd"/>
      <w:r w:rsidR="00CD21B9" w:rsidRPr="006426DE">
        <w:rPr>
          <w:sz w:val="20"/>
          <w:szCs w:val="20"/>
        </w:rPr>
        <w:t xml:space="preserve"> oyunları</w:t>
      </w:r>
    </w:p>
    <w:p w14:paraId="7B30B2C6" w14:textId="16475755" w:rsidR="005676EF" w:rsidRPr="006426DE" w:rsidRDefault="005676EF" w:rsidP="005676EF">
      <w:pPr>
        <w:jc w:val="both"/>
        <w:rPr>
          <w:sz w:val="20"/>
          <w:szCs w:val="20"/>
        </w:rPr>
      </w:pPr>
    </w:p>
    <w:p w14:paraId="2BD778EE" w14:textId="04470AD8" w:rsidR="006426DE" w:rsidRPr="006426DE" w:rsidRDefault="006426DE" w:rsidP="006426DE">
      <w:pPr>
        <w:jc w:val="center"/>
        <w:rPr>
          <w:b/>
          <w:bCs/>
          <w:sz w:val="20"/>
          <w:szCs w:val="20"/>
        </w:rPr>
      </w:pPr>
      <w:proofErr w:type="spellStart"/>
      <w:r w:rsidRPr="006426DE">
        <w:rPr>
          <w:b/>
          <w:bCs/>
          <w:sz w:val="20"/>
          <w:szCs w:val="20"/>
        </w:rPr>
        <w:t>Investigation</w:t>
      </w:r>
      <w:proofErr w:type="spellEnd"/>
      <w:r w:rsidRPr="006426DE">
        <w:rPr>
          <w:b/>
          <w:bCs/>
          <w:sz w:val="20"/>
          <w:szCs w:val="20"/>
        </w:rPr>
        <w:t xml:space="preserve"> of </w:t>
      </w:r>
      <w:proofErr w:type="spellStart"/>
      <w:r w:rsidRPr="006426DE">
        <w:rPr>
          <w:b/>
          <w:bCs/>
          <w:sz w:val="20"/>
          <w:szCs w:val="20"/>
        </w:rPr>
        <w:t>Scientific</w:t>
      </w:r>
      <w:proofErr w:type="spellEnd"/>
      <w:r w:rsidRPr="006426DE">
        <w:rPr>
          <w:b/>
          <w:bCs/>
          <w:sz w:val="20"/>
          <w:szCs w:val="20"/>
        </w:rPr>
        <w:t xml:space="preserve"> </w:t>
      </w:r>
      <w:proofErr w:type="spellStart"/>
      <w:r w:rsidRPr="006426DE">
        <w:rPr>
          <w:b/>
          <w:bCs/>
          <w:sz w:val="20"/>
          <w:szCs w:val="20"/>
        </w:rPr>
        <w:t>Research</w:t>
      </w:r>
      <w:proofErr w:type="spellEnd"/>
      <w:r w:rsidRPr="006426DE">
        <w:rPr>
          <w:b/>
          <w:bCs/>
          <w:sz w:val="20"/>
          <w:szCs w:val="20"/>
        </w:rPr>
        <w:t xml:space="preserve"> on </w:t>
      </w:r>
      <w:proofErr w:type="spellStart"/>
      <w:r w:rsidRPr="006426DE">
        <w:rPr>
          <w:b/>
          <w:bCs/>
          <w:sz w:val="20"/>
          <w:szCs w:val="20"/>
        </w:rPr>
        <w:t>Mind</w:t>
      </w:r>
      <w:proofErr w:type="spellEnd"/>
      <w:r w:rsidRPr="006426DE">
        <w:rPr>
          <w:b/>
          <w:bCs/>
          <w:sz w:val="20"/>
          <w:szCs w:val="20"/>
        </w:rPr>
        <w:t xml:space="preserve"> </w:t>
      </w:r>
      <w:proofErr w:type="spellStart"/>
      <w:r w:rsidRPr="006426DE">
        <w:rPr>
          <w:b/>
          <w:bCs/>
          <w:sz w:val="20"/>
          <w:szCs w:val="20"/>
        </w:rPr>
        <w:t>and</w:t>
      </w:r>
      <w:proofErr w:type="spellEnd"/>
      <w:r w:rsidRPr="006426DE">
        <w:rPr>
          <w:b/>
          <w:bCs/>
          <w:sz w:val="20"/>
          <w:szCs w:val="20"/>
        </w:rPr>
        <w:t xml:space="preserve"> </w:t>
      </w:r>
      <w:proofErr w:type="spellStart"/>
      <w:r w:rsidRPr="006426DE">
        <w:rPr>
          <w:b/>
          <w:bCs/>
          <w:sz w:val="20"/>
          <w:szCs w:val="20"/>
        </w:rPr>
        <w:t>Intelligence</w:t>
      </w:r>
      <w:proofErr w:type="spellEnd"/>
      <w:r w:rsidRPr="006426DE">
        <w:rPr>
          <w:b/>
          <w:bCs/>
          <w:sz w:val="20"/>
          <w:szCs w:val="20"/>
        </w:rPr>
        <w:t xml:space="preserve"> Games</w:t>
      </w:r>
    </w:p>
    <w:p w14:paraId="468A18B9" w14:textId="3D276842" w:rsidR="005676EF" w:rsidRPr="006426DE" w:rsidRDefault="005676EF" w:rsidP="005676EF">
      <w:pPr>
        <w:jc w:val="both"/>
        <w:rPr>
          <w:b/>
          <w:bCs/>
          <w:sz w:val="20"/>
          <w:szCs w:val="20"/>
        </w:rPr>
      </w:pPr>
      <w:proofErr w:type="spellStart"/>
      <w:r w:rsidRPr="006426DE">
        <w:rPr>
          <w:b/>
          <w:bCs/>
          <w:sz w:val="20"/>
          <w:szCs w:val="20"/>
        </w:rPr>
        <w:t>Abstract</w:t>
      </w:r>
      <w:proofErr w:type="spellEnd"/>
    </w:p>
    <w:p w14:paraId="22BA2EF1" w14:textId="1CF432AD" w:rsidR="005676EF" w:rsidRPr="006426DE" w:rsidRDefault="00EA2BA8" w:rsidP="005676EF">
      <w:pPr>
        <w:jc w:val="both"/>
        <w:rPr>
          <w:sz w:val="20"/>
          <w:szCs w:val="20"/>
        </w:rPr>
      </w:pPr>
      <w:proofErr w:type="spellStart"/>
      <w:r w:rsidRPr="006426DE">
        <w:rPr>
          <w:sz w:val="20"/>
          <w:szCs w:val="20"/>
        </w:rPr>
        <w:t>The</w:t>
      </w:r>
      <w:proofErr w:type="spellEnd"/>
      <w:r w:rsidRPr="006426DE">
        <w:rPr>
          <w:sz w:val="20"/>
          <w:szCs w:val="20"/>
        </w:rPr>
        <w:t xml:space="preserve"> </w:t>
      </w:r>
      <w:proofErr w:type="spellStart"/>
      <w:r w:rsidRPr="006426DE">
        <w:rPr>
          <w:sz w:val="20"/>
          <w:szCs w:val="20"/>
        </w:rPr>
        <w:t>aim</w:t>
      </w:r>
      <w:proofErr w:type="spellEnd"/>
      <w:r w:rsidRPr="006426DE">
        <w:rPr>
          <w:sz w:val="20"/>
          <w:szCs w:val="20"/>
        </w:rPr>
        <w:t xml:space="preserve"> of </w:t>
      </w:r>
      <w:proofErr w:type="spellStart"/>
      <w:r w:rsidRPr="006426DE">
        <w:rPr>
          <w:sz w:val="20"/>
          <w:szCs w:val="20"/>
        </w:rPr>
        <w:t>this</w:t>
      </w:r>
      <w:proofErr w:type="spellEnd"/>
      <w:r w:rsidRPr="006426DE">
        <w:rPr>
          <w:sz w:val="20"/>
          <w:szCs w:val="20"/>
        </w:rPr>
        <w:t xml:space="preserve"> </w:t>
      </w:r>
      <w:proofErr w:type="spellStart"/>
      <w:r w:rsidRPr="006426DE">
        <w:rPr>
          <w:sz w:val="20"/>
          <w:szCs w:val="20"/>
        </w:rPr>
        <w:t>study</w:t>
      </w:r>
      <w:proofErr w:type="spellEnd"/>
      <w:r w:rsidRPr="006426DE">
        <w:rPr>
          <w:sz w:val="20"/>
          <w:szCs w:val="20"/>
        </w:rPr>
        <w:t xml:space="preserve"> is </w:t>
      </w:r>
      <w:proofErr w:type="spellStart"/>
      <w:r w:rsidRPr="006426DE">
        <w:rPr>
          <w:sz w:val="20"/>
          <w:szCs w:val="20"/>
        </w:rPr>
        <w:t>to</w:t>
      </w:r>
      <w:proofErr w:type="spellEnd"/>
      <w:r w:rsidRPr="006426DE">
        <w:rPr>
          <w:sz w:val="20"/>
          <w:szCs w:val="20"/>
        </w:rPr>
        <w:t xml:space="preserve"> </w:t>
      </w:r>
      <w:proofErr w:type="spellStart"/>
      <w:r w:rsidRPr="006426DE">
        <w:rPr>
          <w:sz w:val="20"/>
          <w:szCs w:val="20"/>
        </w:rPr>
        <w:t>examine</w:t>
      </w:r>
      <w:proofErr w:type="spellEnd"/>
      <w:r w:rsidRPr="006426DE">
        <w:rPr>
          <w:sz w:val="20"/>
          <w:szCs w:val="20"/>
        </w:rPr>
        <w:t xml:space="preserve"> </w:t>
      </w:r>
      <w:proofErr w:type="spellStart"/>
      <w:r w:rsidRPr="006426DE">
        <w:rPr>
          <w:sz w:val="20"/>
          <w:szCs w:val="20"/>
        </w:rPr>
        <w:t>scientific</w:t>
      </w:r>
      <w:proofErr w:type="spellEnd"/>
      <w:r w:rsidRPr="006426DE">
        <w:rPr>
          <w:sz w:val="20"/>
          <w:szCs w:val="20"/>
        </w:rPr>
        <w:t xml:space="preserve"> </w:t>
      </w:r>
      <w:proofErr w:type="spellStart"/>
      <w:r w:rsidRPr="006426DE">
        <w:rPr>
          <w:sz w:val="20"/>
          <w:szCs w:val="20"/>
        </w:rPr>
        <w:t>researches</w:t>
      </w:r>
      <w:proofErr w:type="spellEnd"/>
      <w:r w:rsidRPr="006426DE">
        <w:rPr>
          <w:sz w:val="20"/>
          <w:szCs w:val="20"/>
        </w:rPr>
        <w:t xml:space="preserve"> </w:t>
      </w:r>
      <w:proofErr w:type="spellStart"/>
      <w:r w:rsidRPr="006426DE">
        <w:rPr>
          <w:sz w:val="20"/>
          <w:szCs w:val="20"/>
        </w:rPr>
        <w:t>about</w:t>
      </w:r>
      <w:proofErr w:type="spellEnd"/>
      <w:r w:rsidRPr="006426DE">
        <w:rPr>
          <w:sz w:val="20"/>
          <w:szCs w:val="20"/>
        </w:rPr>
        <w:t xml:space="preserve"> </w:t>
      </w:r>
      <w:proofErr w:type="spellStart"/>
      <w:r w:rsidRPr="006426DE">
        <w:rPr>
          <w:sz w:val="20"/>
          <w:szCs w:val="20"/>
        </w:rPr>
        <w:t>mind</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intelligence</w:t>
      </w:r>
      <w:proofErr w:type="spellEnd"/>
      <w:r w:rsidRPr="006426DE">
        <w:rPr>
          <w:sz w:val="20"/>
          <w:szCs w:val="20"/>
        </w:rPr>
        <w:t xml:space="preserve"> </w:t>
      </w:r>
      <w:proofErr w:type="spellStart"/>
      <w:r w:rsidRPr="006426DE">
        <w:rPr>
          <w:sz w:val="20"/>
          <w:szCs w:val="20"/>
        </w:rPr>
        <w:t>games</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research</w:t>
      </w:r>
      <w:proofErr w:type="spellEnd"/>
      <w:r w:rsidRPr="006426DE">
        <w:rPr>
          <w:sz w:val="20"/>
          <w:szCs w:val="20"/>
        </w:rPr>
        <w:t xml:space="preserve"> data </w:t>
      </w:r>
      <w:proofErr w:type="spellStart"/>
      <w:r w:rsidRPr="006426DE">
        <w:rPr>
          <w:sz w:val="20"/>
          <w:szCs w:val="20"/>
        </w:rPr>
        <w:t>consists</w:t>
      </w:r>
      <w:proofErr w:type="spellEnd"/>
      <w:r w:rsidRPr="006426DE">
        <w:rPr>
          <w:sz w:val="20"/>
          <w:szCs w:val="20"/>
        </w:rPr>
        <w:t xml:space="preserve"> of </w:t>
      </w:r>
      <w:proofErr w:type="spellStart"/>
      <w:r w:rsidRPr="006426DE">
        <w:rPr>
          <w:sz w:val="20"/>
          <w:szCs w:val="20"/>
        </w:rPr>
        <w:t>postgraduate</w:t>
      </w:r>
      <w:proofErr w:type="spellEnd"/>
      <w:r w:rsidRPr="006426DE">
        <w:rPr>
          <w:sz w:val="20"/>
          <w:szCs w:val="20"/>
        </w:rPr>
        <w:t xml:space="preserve"> </w:t>
      </w:r>
      <w:proofErr w:type="spellStart"/>
      <w:r w:rsidRPr="006426DE">
        <w:rPr>
          <w:sz w:val="20"/>
          <w:szCs w:val="20"/>
        </w:rPr>
        <w:t>theses</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articles</w:t>
      </w:r>
      <w:proofErr w:type="spellEnd"/>
      <w:r w:rsidRPr="006426DE">
        <w:rPr>
          <w:sz w:val="20"/>
          <w:szCs w:val="20"/>
        </w:rPr>
        <w:t xml:space="preserve"> on </w:t>
      </w:r>
      <w:proofErr w:type="spellStart"/>
      <w:r w:rsidRPr="006426DE">
        <w:rPr>
          <w:sz w:val="20"/>
          <w:szCs w:val="20"/>
        </w:rPr>
        <w:t>mind</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intelligence</w:t>
      </w:r>
      <w:proofErr w:type="spellEnd"/>
      <w:r w:rsidRPr="006426DE">
        <w:rPr>
          <w:sz w:val="20"/>
          <w:szCs w:val="20"/>
        </w:rPr>
        <w:t xml:space="preserve"> </w:t>
      </w:r>
      <w:proofErr w:type="spellStart"/>
      <w:r w:rsidRPr="006426DE">
        <w:rPr>
          <w:sz w:val="20"/>
          <w:szCs w:val="20"/>
        </w:rPr>
        <w:t>games</w:t>
      </w:r>
      <w:proofErr w:type="spellEnd"/>
      <w:r w:rsidRPr="006426DE">
        <w:rPr>
          <w:sz w:val="20"/>
          <w:szCs w:val="20"/>
        </w:rPr>
        <w:t xml:space="preserve"> </w:t>
      </w:r>
      <w:proofErr w:type="spellStart"/>
      <w:r w:rsidRPr="006426DE">
        <w:rPr>
          <w:sz w:val="20"/>
          <w:szCs w:val="20"/>
        </w:rPr>
        <w:t>published</w:t>
      </w:r>
      <w:proofErr w:type="spellEnd"/>
      <w:r w:rsidRPr="006426DE">
        <w:rPr>
          <w:sz w:val="20"/>
          <w:szCs w:val="20"/>
        </w:rPr>
        <w:t xml:space="preserve"> </w:t>
      </w:r>
      <w:proofErr w:type="spellStart"/>
      <w:r w:rsidRPr="006426DE">
        <w:rPr>
          <w:sz w:val="20"/>
          <w:szCs w:val="20"/>
        </w:rPr>
        <w:t>between</w:t>
      </w:r>
      <w:proofErr w:type="spellEnd"/>
      <w:r w:rsidRPr="006426DE">
        <w:rPr>
          <w:sz w:val="20"/>
          <w:szCs w:val="20"/>
        </w:rPr>
        <w:t xml:space="preserve"> 2014-2022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accessible</w:t>
      </w:r>
      <w:proofErr w:type="spellEnd"/>
      <w:r w:rsidRPr="006426DE">
        <w:rPr>
          <w:sz w:val="20"/>
          <w:szCs w:val="20"/>
        </w:rPr>
        <w:t xml:space="preserve"> online. </w:t>
      </w:r>
      <w:proofErr w:type="spellStart"/>
      <w:r w:rsidRPr="006426DE">
        <w:rPr>
          <w:sz w:val="20"/>
          <w:szCs w:val="20"/>
        </w:rPr>
        <w:t>In</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research</w:t>
      </w:r>
      <w:proofErr w:type="spellEnd"/>
      <w:r w:rsidRPr="006426DE">
        <w:rPr>
          <w:sz w:val="20"/>
          <w:szCs w:val="20"/>
        </w:rPr>
        <w:t xml:space="preserve">, 44 </w:t>
      </w:r>
      <w:proofErr w:type="spellStart"/>
      <w:r w:rsidRPr="006426DE">
        <w:rPr>
          <w:sz w:val="20"/>
          <w:szCs w:val="20"/>
        </w:rPr>
        <w:t>studies</w:t>
      </w:r>
      <w:proofErr w:type="spellEnd"/>
      <w:r w:rsidRPr="006426DE">
        <w:rPr>
          <w:sz w:val="20"/>
          <w:szCs w:val="20"/>
        </w:rPr>
        <w:t xml:space="preserve"> on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subject</w:t>
      </w:r>
      <w:proofErr w:type="spellEnd"/>
      <w:r w:rsidRPr="006426DE">
        <w:rPr>
          <w:sz w:val="20"/>
          <w:szCs w:val="20"/>
        </w:rPr>
        <w:t xml:space="preserve"> of "</w:t>
      </w:r>
      <w:proofErr w:type="spellStart"/>
      <w:r w:rsidRPr="006426DE">
        <w:rPr>
          <w:sz w:val="20"/>
          <w:szCs w:val="20"/>
        </w:rPr>
        <w:t>mind</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intelligence</w:t>
      </w:r>
      <w:proofErr w:type="spellEnd"/>
      <w:r w:rsidRPr="006426DE">
        <w:rPr>
          <w:sz w:val="20"/>
          <w:szCs w:val="20"/>
        </w:rPr>
        <w:t xml:space="preserve"> </w:t>
      </w:r>
      <w:proofErr w:type="spellStart"/>
      <w:r w:rsidRPr="006426DE">
        <w:rPr>
          <w:sz w:val="20"/>
          <w:szCs w:val="20"/>
        </w:rPr>
        <w:t>games</w:t>
      </w:r>
      <w:proofErr w:type="spellEnd"/>
      <w:r w:rsidRPr="006426DE">
        <w:rPr>
          <w:sz w:val="20"/>
          <w:szCs w:val="20"/>
        </w:rPr>
        <w:t xml:space="preserve">" </w:t>
      </w:r>
      <w:proofErr w:type="spellStart"/>
      <w:r w:rsidRPr="006426DE">
        <w:rPr>
          <w:sz w:val="20"/>
          <w:szCs w:val="20"/>
        </w:rPr>
        <w:t>were</w:t>
      </w:r>
      <w:proofErr w:type="spellEnd"/>
      <w:r w:rsidRPr="006426DE">
        <w:rPr>
          <w:sz w:val="20"/>
          <w:szCs w:val="20"/>
        </w:rPr>
        <w:t xml:space="preserve"> </w:t>
      </w:r>
      <w:proofErr w:type="spellStart"/>
      <w:r w:rsidRPr="006426DE">
        <w:rPr>
          <w:sz w:val="20"/>
          <w:szCs w:val="20"/>
        </w:rPr>
        <w:t>reached</w:t>
      </w:r>
      <w:proofErr w:type="spellEnd"/>
      <w:r w:rsidRPr="006426DE">
        <w:rPr>
          <w:sz w:val="20"/>
          <w:szCs w:val="20"/>
        </w:rPr>
        <w:t xml:space="preserve">. Of </w:t>
      </w:r>
      <w:proofErr w:type="spellStart"/>
      <w:r w:rsidRPr="006426DE">
        <w:rPr>
          <w:sz w:val="20"/>
          <w:szCs w:val="20"/>
        </w:rPr>
        <w:t>these</w:t>
      </w:r>
      <w:proofErr w:type="spellEnd"/>
      <w:r w:rsidRPr="006426DE">
        <w:rPr>
          <w:sz w:val="20"/>
          <w:szCs w:val="20"/>
        </w:rPr>
        <w:t xml:space="preserve"> </w:t>
      </w:r>
      <w:proofErr w:type="spellStart"/>
      <w:r w:rsidRPr="006426DE">
        <w:rPr>
          <w:sz w:val="20"/>
          <w:szCs w:val="20"/>
        </w:rPr>
        <w:t>studies</w:t>
      </w:r>
      <w:proofErr w:type="spellEnd"/>
      <w:r w:rsidRPr="006426DE">
        <w:rPr>
          <w:sz w:val="20"/>
          <w:szCs w:val="20"/>
        </w:rPr>
        <w:t xml:space="preserve"> </w:t>
      </w:r>
      <w:proofErr w:type="spellStart"/>
      <w:r w:rsidRPr="006426DE">
        <w:rPr>
          <w:sz w:val="20"/>
          <w:szCs w:val="20"/>
        </w:rPr>
        <w:t>conducted</w:t>
      </w:r>
      <w:proofErr w:type="spellEnd"/>
      <w:r w:rsidRPr="006426DE">
        <w:rPr>
          <w:sz w:val="20"/>
          <w:szCs w:val="20"/>
        </w:rPr>
        <w:t xml:space="preserve"> in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national</w:t>
      </w:r>
      <w:proofErr w:type="spellEnd"/>
      <w:r w:rsidRPr="006426DE">
        <w:rPr>
          <w:sz w:val="20"/>
          <w:szCs w:val="20"/>
        </w:rPr>
        <w:t xml:space="preserve"> </w:t>
      </w:r>
      <w:proofErr w:type="spellStart"/>
      <w:r w:rsidRPr="006426DE">
        <w:rPr>
          <w:sz w:val="20"/>
          <w:szCs w:val="20"/>
        </w:rPr>
        <w:t>field</w:t>
      </w:r>
      <w:proofErr w:type="spellEnd"/>
      <w:r w:rsidRPr="006426DE">
        <w:rPr>
          <w:sz w:val="20"/>
          <w:szCs w:val="20"/>
        </w:rPr>
        <w:t xml:space="preserve">, 21 </w:t>
      </w:r>
      <w:proofErr w:type="spellStart"/>
      <w:r w:rsidRPr="006426DE">
        <w:rPr>
          <w:sz w:val="20"/>
          <w:szCs w:val="20"/>
        </w:rPr>
        <w:t>are</w:t>
      </w:r>
      <w:proofErr w:type="spellEnd"/>
      <w:r w:rsidRPr="006426DE">
        <w:rPr>
          <w:sz w:val="20"/>
          <w:szCs w:val="20"/>
        </w:rPr>
        <w:t xml:space="preserve"> </w:t>
      </w:r>
      <w:proofErr w:type="spellStart"/>
      <w:r w:rsidRPr="006426DE">
        <w:rPr>
          <w:sz w:val="20"/>
          <w:szCs w:val="20"/>
        </w:rPr>
        <w:t>thesis</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23 </w:t>
      </w:r>
      <w:proofErr w:type="spellStart"/>
      <w:r w:rsidRPr="006426DE">
        <w:rPr>
          <w:sz w:val="20"/>
          <w:szCs w:val="20"/>
        </w:rPr>
        <w:t>are</w:t>
      </w:r>
      <w:proofErr w:type="spellEnd"/>
      <w:r w:rsidRPr="006426DE">
        <w:rPr>
          <w:sz w:val="20"/>
          <w:szCs w:val="20"/>
        </w:rPr>
        <w:t xml:space="preserve"> </w:t>
      </w:r>
      <w:proofErr w:type="spellStart"/>
      <w:r w:rsidRPr="006426DE">
        <w:rPr>
          <w:sz w:val="20"/>
          <w:szCs w:val="20"/>
        </w:rPr>
        <w:t>articles</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available</w:t>
      </w:r>
      <w:proofErr w:type="spellEnd"/>
      <w:r w:rsidRPr="006426DE">
        <w:rPr>
          <w:sz w:val="20"/>
          <w:szCs w:val="20"/>
        </w:rPr>
        <w:t xml:space="preserve"> </w:t>
      </w:r>
      <w:proofErr w:type="spellStart"/>
      <w:r w:rsidRPr="006426DE">
        <w:rPr>
          <w:sz w:val="20"/>
          <w:szCs w:val="20"/>
        </w:rPr>
        <w:t>studies</w:t>
      </w:r>
      <w:proofErr w:type="spellEnd"/>
      <w:r w:rsidRPr="006426DE">
        <w:rPr>
          <w:sz w:val="20"/>
          <w:szCs w:val="20"/>
        </w:rPr>
        <w:t xml:space="preserve"> </w:t>
      </w:r>
      <w:proofErr w:type="spellStart"/>
      <w:r w:rsidRPr="006426DE">
        <w:rPr>
          <w:sz w:val="20"/>
          <w:szCs w:val="20"/>
        </w:rPr>
        <w:t>were</w:t>
      </w:r>
      <w:proofErr w:type="spellEnd"/>
      <w:r w:rsidRPr="006426DE">
        <w:rPr>
          <w:sz w:val="20"/>
          <w:szCs w:val="20"/>
        </w:rPr>
        <w:t xml:space="preserve"> </w:t>
      </w:r>
      <w:proofErr w:type="spellStart"/>
      <w:r w:rsidRPr="006426DE">
        <w:rPr>
          <w:sz w:val="20"/>
          <w:szCs w:val="20"/>
        </w:rPr>
        <w:t>examined</w:t>
      </w:r>
      <w:proofErr w:type="spellEnd"/>
      <w:r w:rsidRPr="006426DE">
        <w:rPr>
          <w:sz w:val="20"/>
          <w:szCs w:val="20"/>
        </w:rPr>
        <w:t xml:space="preserve"> </w:t>
      </w:r>
      <w:proofErr w:type="spellStart"/>
      <w:r w:rsidRPr="006426DE">
        <w:rPr>
          <w:sz w:val="20"/>
          <w:szCs w:val="20"/>
        </w:rPr>
        <w:t>within</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scope</w:t>
      </w:r>
      <w:proofErr w:type="spellEnd"/>
      <w:r w:rsidRPr="006426DE">
        <w:rPr>
          <w:sz w:val="20"/>
          <w:szCs w:val="20"/>
        </w:rPr>
        <w:t xml:space="preserve"> of </w:t>
      </w:r>
      <w:proofErr w:type="spellStart"/>
      <w:r w:rsidRPr="006426DE">
        <w:rPr>
          <w:sz w:val="20"/>
          <w:szCs w:val="20"/>
        </w:rPr>
        <w:t>publication</w:t>
      </w:r>
      <w:proofErr w:type="spellEnd"/>
      <w:r w:rsidRPr="006426DE">
        <w:rPr>
          <w:sz w:val="20"/>
          <w:szCs w:val="20"/>
        </w:rPr>
        <w:t xml:space="preserve"> </w:t>
      </w:r>
      <w:proofErr w:type="spellStart"/>
      <w:r w:rsidRPr="006426DE">
        <w:rPr>
          <w:sz w:val="20"/>
          <w:szCs w:val="20"/>
        </w:rPr>
        <w:t>year</w:t>
      </w:r>
      <w:proofErr w:type="spellEnd"/>
      <w:r w:rsidRPr="006426DE">
        <w:rPr>
          <w:sz w:val="20"/>
          <w:szCs w:val="20"/>
        </w:rPr>
        <w:t xml:space="preserve">, </w:t>
      </w:r>
      <w:proofErr w:type="spellStart"/>
      <w:r w:rsidRPr="006426DE">
        <w:rPr>
          <w:sz w:val="20"/>
          <w:szCs w:val="20"/>
        </w:rPr>
        <w:t>university</w:t>
      </w:r>
      <w:proofErr w:type="spellEnd"/>
      <w:r w:rsidRPr="006426DE">
        <w:rPr>
          <w:sz w:val="20"/>
          <w:szCs w:val="20"/>
        </w:rPr>
        <w:t xml:space="preserve">, </w:t>
      </w:r>
      <w:proofErr w:type="spellStart"/>
      <w:r w:rsidRPr="006426DE">
        <w:rPr>
          <w:sz w:val="20"/>
          <w:szCs w:val="20"/>
        </w:rPr>
        <w:t>sample</w:t>
      </w:r>
      <w:proofErr w:type="spellEnd"/>
      <w:r w:rsidRPr="006426DE">
        <w:rPr>
          <w:sz w:val="20"/>
          <w:szCs w:val="20"/>
        </w:rPr>
        <w:t xml:space="preserve"> </w:t>
      </w:r>
      <w:proofErr w:type="spellStart"/>
      <w:r w:rsidRPr="006426DE">
        <w:rPr>
          <w:sz w:val="20"/>
          <w:szCs w:val="20"/>
        </w:rPr>
        <w:t>groups</w:t>
      </w:r>
      <w:proofErr w:type="spellEnd"/>
      <w:r w:rsidRPr="006426DE">
        <w:rPr>
          <w:sz w:val="20"/>
          <w:szCs w:val="20"/>
        </w:rPr>
        <w:t xml:space="preserve">, </w:t>
      </w:r>
      <w:proofErr w:type="spellStart"/>
      <w:r w:rsidRPr="006426DE">
        <w:rPr>
          <w:sz w:val="20"/>
          <w:szCs w:val="20"/>
        </w:rPr>
        <w:t>sample</w:t>
      </w:r>
      <w:proofErr w:type="spellEnd"/>
      <w:r w:rsidRPr="006426DE">
        <w:rPr>
          <w:sz w:val="20"/>
          <w:szCs w:val="20"/>
        </w:rPr>
        <w:t xml:space="preserve"> </w:t>
      </w:r>
      <w:proofErr w:type="spellStart"/>
      <w:r w:rsidRPr="006426DE">
        <w:rPr>
          <w:sz w:val="20"/>
          <w:szCs w:val="20"/>
        </w:rPr>
        <w:t>sizes</w:t>
      </w:r>
      <w:proofErr w:type="spellEnd"/>
      <w:r w:rsidRPr="006426DE">
        <w:rPr>
          <w:sz w:val="20"/>
          <w:szCs w:val="20"/>
        </w:rPr>
        <w:t xml:space="preserve">, </w:t>
      </w:r>
      <w:proofErr w:type="spellStart"/>
      <w:r w:rsidRPr="006426DE">
        <w:rPr>
          <w:sz w:val="20"/>
          <w:szCs w:val="20"/>
        </w:rPr>
        <w:t>research</w:t>
      </w:r>
      <w:proofErr w:type="spellEnd"/>
      <w:r w:rsidRPr="006426DE">
        <w:rPr>
          <w:sz w:val="20"/>
          <w:szCs w:val="20"/>
        </w:rPr>
        <w:t xml:space="preserve"> </w:t>
      </w:r>
      <w:proofErr w:type="spellStart"/>
      <w:r w:rsidRPr="006426DE">
        <w:rPr>
          <w:sz w:val="20"/>
          <w:szCs w:val="20"/>
        </w:rPr>
        <w:t>method</w:t>
      </w:r>
      <w:proofErr w:type="spellEnd"/>
      <w:r w:rsidRPr="006426DE">
        <w:rPr>
          <w:sz w:val="20"/>
          <w:szCs w:val="20"/>
        </w:rPr>
        <w:t xml:space="preserve"> </w:t>
      </w:r>
      <w:proofErr w:type="spellStart"/>
      <w:r w:rsidRPr="006426DE">
        <w:rPr>
          <w:sz w:val="20"/>
          <w:szCs w:val="20"/>
        </w:rPr>
        <w:t>used</w:t>
      </w:r>
      <w:proofErr w:type="spellEnd"/>
      <w:r w:rsidRPr="006426DE">
        <w:rPr>
          <w:sz w:val="20"/>
          <w:szCs w:val="20"/>
        </w:rPr>
        <w:t xml:space="preserve">, data </w:t>
      </w:r>
      <w:proofErr w:type="spellStart"/>
      <w:r w:rsidRPr="006426DE">
        <w:rPr>
          <w:sz w:val="20"/>
          <w:szCs w:val="20"/>
        </w:rPr>
        <w:t>collection</w:t>
      </w:r>
      <w:proofErr w:type="spellEnd"/>
      <w:r w:rsidRPr="006426DE">
        <w:rPr>
          <w:sz w:val="20"/>
          <w:szCs w:val="20"/>
        </w:rPr>
        <w:t xml:space="preserve"> </w:t>
      </w:r>
      <w:proofErr w:type="spellStart"/>
      <w:r w:rsidRPr="006426DE">
        <w:rPr>
          <w:sz w:val="20"/>
          <w:szCs w:val="20"/>
        </w:rPr>
        <w:t>tools</w:t>
      </w:r>
      <w:proofErr w:type="spellEnd"/>
      <w:r w:rsidRPr="006426DE">
        <w:rPr>
          <w:sz w:val="20"/>
          <w:szCs w:val="20"/>
        </w:rPr>
        <w:t xml:space="preserve">, </w:t>
      </w:r>
      <w:proofErr w:type="spellStart"/>
      <w:r w:rsidRPr="006426DE">
        <w:rPr>
          <w:sz w:val="20"/>
          <w:szCs w:val="20"/>
        </w:rPr>
        <w:t>results</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recommendations</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data </w:t>
      </w:r>
      <w:proofErr w:type="spellStart"/>
      <w:r w:rsidRPr="006426DE">
        <w:rPr>
          <w:sz w:val="20"/>
          <w:szCs w:val="20"/>
        </w:rPr>
        <w:t>obtained</w:t>
      </w:r>
      <w:proofErr w:type="spellEnd"/>
      <w:r w:rsidRPr="006426DE">
        <w:rPr>
          <w:sz w:val="20"/>
          <w:szCs w:val="20"/>
        </w:rPr>
        <w:t xml:space="preserve"> </w:t>
      </w:r>
      <w:proofErr w:type="spellStart"/>
      <w:r w:rsidRPr="006426DE">
        <w:rPr>
          <w:sz w:val="20"/>
          <w:szCs w:val="20"/>
        </w:rPr>
        <w:t>from</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examination</w:t>
      </w:r>
      <w:proofErr w:type="spellEnd"/>
      <w:r w:rsidRPr="006426DE">
        <w:rPr>
          <w:sz w:val="20"/>
          <w:szCs w:val="20"/>
        </w:rPr>
        <w:t xml:space="preserve"> </w:t>
      </w:r>
      <w:proofErr w:type="spellStart"/>
      <w:r w:rsidRPr="006426DE">
        <w:rPr>
          <w:sz w:val="20"/>
          <w:szCs w:val="20"/>
        </w:rPr>
        <w:t>are</w:t>
      </w:r>
      <w:proofErr w:type="spellEnd"/>
      <w:r w:rsidRPr="006426DE">
        <w:rPr>
          <w:sz w:val="20"/>
          <w:szCs w:val="20"/>
        </w:rPr>
        <w:t xml:space="preserve"> </w:t>
      </w:r>
      <w:proofErr w:type="spellStart"/>
      <w:r w:rsidRPr="006426DE">
        <w:rPr>
          <w:sz w:val="20"/>
          <w:szCs w:val="20"/>
        </w:rPr>
        <w:t>presented</w:t>
      </w:r>
      <w:proofErr w:type="spellEnd"/>
      <w:r w:rsidRPr="006426DE">
        <w:rPr>
          <w:sz w:val="20"/>
          <w:szCs w:val="20"/>
        </w:rPr>
        <w:t xml:space="preserve"> </w:t>
      </w:r>
      <w:proofErr w:type="spellStart"/>
      <w:r w:rsidRPr="006426DE">
        <w:rPr>
          <w:sz w:val="20"/>
          <w:szCs w:val="20"/>
        </w:rPr>
        <w:t>with</w:t>
      </w:r>
      <w:proofErr w:type="spellEnd"/>
      <w:r w:rsidRPr="006426DE">
        <w:rPr>
          <w:sz w:val="20"/>
          <w:szCs w:val="20"/>
        </w:rPr>
        <w:t xml:space="preserve"> </w:t>
      </w:r>
      <w:proofErr w:type="spellStart"/>
      <w:r w:rsidRPr="006426DE">
        <w:rPr>
          <w:sz w:val="20"/>
          <w:szCs w:val="20"/>
        </w:rPr>
        <w:t>frequency</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percentage</w:t>
      </w:r>
      <w:proofErr w:type="spellEnd"/>
      <w:r w:rsidRPr="006426DE">
        <w:rPr>
          <w:sz w:val="20"/>
          <w:szCs w:val="20"/>
        </w:rPr>
        <w:t xml:space="preserve"> </w:t>
      </w:r>
      <w:proofErr w:type="spellStart"/>
      <w:r w:rsidRPr="006426DE">
        <w:rPr>
          <w:sz w:val="20"/>
          <w:szCs w:val="20"/>
        </w:rPr>
        <w:t>values</w:t>
      </w:r>
      <w:proofErr w:type="spellEnd"/>
      <w:r w:rsidRPr="006426DE">
        <w:rPr>
          <w:sz w:val="20"/>
          <w:szCs w:val="20"/>
        </w:rPr>
        <w:t xml:space="preserve">. As a </w:t>
      </w:r>
      <w:proofErr w:type="spellStart"/>
      <w:r w:rsidRPr="006426DE">
        <w:rPr>
          <w:sz w:val="20"/>
          <w:szCs w:val="20"/>
        </w:rPr>
        <w:t>result</w:t>
      </w:r>
      <w:proofErr w:type="spellEnd"/>
      <w:r w:rsidRPr="006426DE">
        <w:rPr>
          <w:sz w:val="20"/>
          <w:szCs w:val="20"/>
        </w:rPr>
        <w:t xml:space="preserve">, in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scientific</w:t>
      </w:r>
      <w:proofErr w:type="spellEnd"/>
      <w:r w:rsidRPr="006426DE">
        <w:rPr>
          <w:sz w:val="20"/>
          <w:szCs w:val="20"/>
        </w:rPr>
        <w:t xml:space="preserve"> </w:t>
      </w:r>
      <w:proofErr w:type="spellStart"/>
      <w:r w:rsidRPr="006426DE">
        <w:rPr>
          <w:sz w:val="20"/>
          <w:szCs w:val="20"/>
        </w:rPr>
        <w:t>researches</w:t>
      </w:r>
      <w:proofErr w:type="spellEnd"/>
      <w:r w:rsidRPr="006426DE">
        <w:rPr>
          <w:sz w:val="20"/>
          <w:szCs w:val="20"/>
        </w:rPr>
        <w:t xml:space="preserve"> on </w:t>
      </w:r>
      <w:proofErr w:type="spellStart"/>
      <w:r w:rsidRPr="006426DE">
        <w:rPr>
          <w:sz w:val="20"/>
          <w:szCs w:val="20"/>
        </w:rPr>
        <w:t>mind</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intelligence</w:t>
      </w:r>
      <w:proofErr w:type="spellEnd"/>
      <w:r w:rsidRPr="006426DE">
        <w:rPr>
          <w:sz w:val="20"/>
          <w:szCs w:val="20"/>
        </w:rPr>
        <w:t xml:space="preserve"> </w:t>
      </w:r>
      <w:proofErr w:type="spellStart"/>
      <w:r w:rsidRPr="006426DE">
        <w:rPr>
          <w:sz w:val="20"/>
          <w:szCs w:val="20"/>
        </w:rPr>
        <w:t>games</w:t>
      </w:r>
      <w:proofErr w:type="spellEnd"/>
      <w:r w:rsidRPr="006426DE">
        <w:rPr>
          <w:sz w:val="20"/>
          <w:szCs w:val="20"/>
        </w:rPr>
        <w:t xml:space="preserve">, it </w:t>
      </w:r>
      <w:proofErr w:type="spellStart"/>
      <w:r w:rsidRPr="006426DE">
        <w:rPr>
          <w:sz w:val="20"/>
          <w:szCs w:val="20"/>
        </w:rPr>
        <w:t>was</w:t>
      </w:r>
      <w:proofErr w:type="spellEnd"/>
      <w:r w:rsidRPr="006426DE">
        <w:rPr>
          <w:sz w:val="20"/>
          <w:szCs w:val="20"/>
        </w:rPr>
        <w:t xml:space="preserve"> </w:t>
      </w:r>
      <w:proofErr w:type="spellStart"/>
      <w:r w:rsidRPr="006426DE">
        <w:rPr>
          <w:sz w:val="20"/>
          <w:szCs w:val="20"/>
        </w:rPr>
        <w:t>found</w:t>
      </w:r>
      <w:proofErr w:type="spellEnd"/>
      <w:r w:rsidRPr="006426DE">
        <w:rPr>
          <w:sz w:val="20"/>
          <w:szCs w:val="20"/>
        </w:rPr>
        <w:t xml:space="preserve"> </w:t>
      </w:r>
      <w:proofErr w:type="spellStart"/>
      <w:r w:rsidRPr="006426DE">
        <w:rPr>
          <w:sz w:val="20"/>
          <w:szCs w:val="20"/>
        </w:rPr>
        <w:t>that</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most</w:t>
      </w:r>
      <w:proofErr w:type="spellEnd"/>
      <w:r w:rsidRPr="006426DE">
        <w:rPr>
          <w:sz w:val="20"/>
          <w:szCs w:val="20"/>
        </w:rPr>
        <w:t xml:space="preserve"> </w:t>
      </w:r>
      <w:proofErr w:type="spellStart"/>
      <w:r w:rsidRPr="006426DE">
        <w:rPr>
          <w:sz w:val="20"/>
          <w:szCs w:val="20"/>
        </w:rPr>
        <w:t>number</w:t>
      </w:r>
      <w:proofErr w:type="spellEnd"/>
      <w:r w:rsidRPr="006426DE">
        <w:rPr>
          <w:sz w:val="20"/>
          <w:szCs w:val="20"/>
        </w:rPr>
        <w:t xml:space="preserve"> of </w:t>
      </w:r>
      <w:proofErr w:type="spellStart"/>
      <w:r w:rsidRPr="006426DE">
        <w:rPr>
          <w:sz w:val="20"/>
          <w:szCs w:val="20"/>
        </w:rPr>
        <w:t>articles</w:t>
      </w:r>
      <w:proofErr w:type="spellEnd"/>
      <w:r w:rsidRPr="006426DE">
        <w:rPr>
          <w:sz w:val="20"/>
          <w:szCs w:val="20"/>
        </w:rPr>
        <w:t xml:space="preserve"> </w:t>
      </w:r>
      <w:proofErr w:type="spellStart"/>
      <w:r w:rsidRPr="006426DE">
        <w:rPr>
          <w:sz w:val="20"/>
          <w:szCs w:val="20"/>
        </w:rPr>
        <w:t>were</w:t>
      </w:r>
      <w:proofErr w:type="spellEnd"/>
      <w:r w:rsidRPr="006426DE">
        <w:rPr>
          <w:sz w:val="20"/>
          <w:szCs w:val="20"/>
        </w:rPr>
        <w:t xml:space="preserve"> </w:t>
      </w:r>
      <w:proofErr w:type="spellStart"/>
      <w:r w:rsidRPr="006426DE">
        <w:rPr>
          <w:sz w:val="20"/>
          <w:szCs w:val="20"/>
        </w:rPr>
        <w:t>researched</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researches</w:t>
      </w:r>
      <w:proofErr w:type="spellEnd"/>
      <w:r w:rsidRPr="006426DE">
        <w:rPr>
          <w:sz w:val="20"/>
          <w:szCs w:val="20"/>
        </w:rPr>
        <w:t xml:space="preserve"> </w:t>
      </w:r>
      <w:proofErr w:type="spellStart"/>
      <w:r w:rsidRPr="006426DE">
        <w:rPr>
          <w:sz w:val="20"/>
          <w:szCs w:val="20"/>
        </w:rPr>
        <w:t>were</w:t>
      </w:r>
      <w:proofErr w:type="spellEnd"/>
      <w:r w:rsidRPr="006426DE">
        <w:rPr>
          <w:sz w:val="20"/>
          <w:szCs w:val="20"/>
        </w:rPr>
        <w:t xml:space="preserve"> </w:t>
      </w:r>
      <w:proofErr w:type="spellStart"/>
      <w:r w:rsidRPr="006426DE">
        <w:rPr>
          <w:sz w:val="20"/>
          <w:szCs w:val="20"/>
        </w:rPr>
        <w:t>intense</w:t>
      </w:r>
      <w:proofErr w:type="spellEnd"/>
      <w:r w:rsidRPr="006426DE">
        <w:rPr>
          <w:sz w:val="20"/>
          <w:szCs w:val="20"/>
        </w:rPr>
        <w:t xml:space="preserve"> in 2019, </w:t>
      </w:r>
      <w:proofErr w:type="spellStart"/>
      <w:r w:rsidRPr="006426DE">
        <w:rPr>
          <w:sz w:val="20"/>
          <w:szCs w:val="20"/>
        </w:rPr>
        <w:t>they</w:t>
      </w:r>
      <w:proofErr w:type="spellEnd"/>
      <w:r w:rsidRPr="006426DE">
        <w:rPr>
          <w:sz w:val="20"/>
          <w:szCs w:val="20"/>
        </w:rPr>
        <w:t xml:space="preserve"> </w:t>
      </w:r>
      <w:proofErr w:type="spellStart"/>
      <w:r w:rsidRPr="006426DE">
        <w:rPr>
          <w:sz w:val="20"/>
          <w:szCs w:val="20"/>
        </w:rPr>
        <w:t>were</w:t>
      </w:r>
      <w:proofErr w:type="spellEnd"/>
      <w:r w:rsidRPr="006426DE">
        <w:rPr>
          <w:sz w:val="20"/>
          <w:szCs w:val="20"/>
        </w:rPr>
        <w:t xml:space="preserve"> </w:t>
      </w:r>
      <w:proofErr w:type="spellStart"/>
      <w:r w:rsidRPr="006426DE">
        <w:rPr>
          <w:sz w:val="20"/>
          <w:szCs w:val="20"/>
        </w:rPr>
        <w:t>concentrated</w:t>
      </w:r>
      <w:proofErr w:type="spellEnd"/>
      <w:r w:rsidRPr="006426DE">
        <w:rPr>
          <w:sz w:val="20"/>
          <w:szCs w:val="20"/>
        </w:rPr>
        <w:t xml:space="preserve"> in </w:t>
      </w:r>
      <w:proofErr w:type="spellStart"/>
      <w:r w:rsidRPr="006426DE">
        <w:rPr>
          <w:sz w:val="20"/>
          <w:szCs w:val="20"/>
        </w:rPr>
        <w:t>the</w:t>
      </w:r>
      <w:proofErr w:type="spellEnd"/>
      <w:r w:rsidRPr="006426DE">
        <w:rPr>
          <w:sz w:val="20"/>
          <w:szCs w:val="20"/>
        </w:rPr>
        <w:t xml:space="preserve"> Central Anatolia </w:t>
      </w:r>
      <w:proofErr w:type="spellStart"/>
      <w:r w:rsidRPr="006426DE">
        <w:rPr>
          <w:sz w:val="20"/>
          <w:szCs w:val="20"/>
        </w:rPr>
        <w:t>Region</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sample</w:t>
      </w:r>
      <w:proofErr w:type="spellEnd"/>
      <w:r w:rsidRPr="006426DE">
        <w:rPr>
          <w:sz w:val="20"/>
          <w:szCs w:val="20"/>
        </w:rPr>
        <w:t xml:space="preserve"> </w:t>
      </w:r>
      <w:proofErr w:type="spellStart"/>
      <w:r w:rsidRPr="006426DE">
        <w:rPr>
          <w:sz w:val="20"/>
          <w:szCs w:val="20"/>
        </w:rPr>
        <w:t>group</w:t>
      </w:r>
      <w:proofErr w:type="spellEnd"/>
      <w:r w:rsidRPr="006426DE">
        <w:rPr>
          <w:sz w:val="20"/>
          <w:szCs w:val="20"/>
        </w:rPr>
        <w:t xml:space="preserve"> of </w:t>
      </w:r>
      <w:proofErr w:type="spellStart"/>
      <w:r w:rsidRPr="006426DE">
        <w:rPr>
          <w:sz w:val="20"/>
          <w:szCs w:val="20"/>
        </w:rPr>
        <w:t>teachers</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secondary</w:t>
      </w:r>
      <w:proofErr w:type="spellEnd"/>
      <w:r w:rsidRPr="006426DE">
        <w:rPr>
          <w:sz w:val="20"/>
          <w:szCs w:val="20"/>
        </w:rPr>
        <w:t xml:space="preserve"> </w:t>
      </w:r>
      <w:proofErr w:type="spellStart"/>
      <w:r w:rsidRPr="006426DE">
        <w:rPr>
          <w:sz w:val="20"/>
          <w:szCs w:val="20"/>
        </w:rPr>
        <w:t>school</w:t>
      </w:r>
      <w:proofErr w:type="spellEnd"/>
      <w:r w:rsidRPr="006426DE">
        <w:rPr>
          <w:sz w:val="20"/>
          <w:szCs w:val="20"/>
        </w:rPr>
        <w:t xml:space="preserve"> </w:t>
      </w:r>
      <w:proofErr w:type="spellStart"/>
      <w:r w:rsidRPr="006426DE">
        <w:rPr>
          <w:sz w:val="20"/>
          <w:szCs w:val="20"/>
        </w:rPr>
        <w:t>students</w:t>
      </w:r>
      <w:proofErr w:type="spellEnd"/>
      <w:r w:rsidRPr="006426DE">
        <w:rPr>
          <w:sz w:val="20"/>
          <w:szCs w:val="20"/>
        </w:rPr>
        <w:t xml:space="preserve"> </w:t>
      </w:r>
      <w:proofErr w:type="spellStart"/>
      <w:r w:rsidRPr="006426DE">
        <w:rPr>
          <w:sz w:val="20"/>
          <w:szCs w:val="20"/>
        </w:rPr>
        <w:t>was</w:t>
      </w:r>
      <w:proofErr w:type="spellEnd"/>
      <w:r w:rsidRPr="006426DE">
        <w:rPr>
          <w:sz w:val="20"/>
          <w:szCs w:val="20"/>
        </w:rPr>
        <w:t xml:space="preserve"> </w:t>
      </w:r>
      <w:proofErr w:type="spellStart"/>
      <w:r w:rsidRPr="006426DE">
        <w:rPr>
          <w:sz w:val="20"/>
          <w:szCs w:val="20"/>
        </w:rPr>
        <w:t>preferred</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most</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sample</w:t>
      </w:r>
      <w:proofErr w:type="spellEnd"/>
      <w:r w:rsidRPr="006426DE">
        <w:rPr>
          <w:sz w:val="20"/>
          <w:szCs w:val="20"/>
        </w:rPr>
        <w:t xml:space="preserve"> </w:t>
      </w:r>
      <w:proofErr w:type="spellStart"/>
      <w:r w:rsidRPr="006426DE">
        <w:rPr>
          <w:sz w:val="20"/>
          <w:szCs w:val="20"/>
        </w:rPr>
        <w:t>sizes</w:t>
      </w:r>
      <w:proofErr w:type="spellEnd"/>
      <w:r w:rsidRPr="006426DE">
        <w:rPr>
          <w:sz w:val="20"/>
          <w:szCs w:val="20"/>
        </w:rPr>
        <w:t xml:space="preserve"> </w:t>
      </w:r>
      <w:proofErr w:type="spellStart"/>
      <w:r w:rsidRPr="006426DE">
        <w:rPr>
          <w:sz w:val="20"/>
          <w:szCs w:val="20"/>
        </w:rPr>
        <w:t>between</w:t>
      </w:r>
      <w:proofErr w:type="spellEnd"/>
      <w:r w:rsidRPr="006426DE">
        <w:rPr>
          <w:sz w:val="20"/>
          <w:szCs w:val="20"/>
        </w:rPr>
        <w:t xml:space="preserve"> 1-50 </w:t>
      </w:r>
      <w:proofErr w:type="spellStart"/>
      <w:r w:rsidRPr="006426DE">
        <w:rPr>
          <w:sz w:val="20"/>
          <w:szCs w:val="20"/>
        </w:rPr>
        <w:t>were</w:t>
      </w:r>
      <w:proofErr w:type="spellEnd"/>
      <w:r w:rsidRPr="006426DE">
        <w:rPr>
          <w:sz w:val="20"/>
          <w:szCs w:val="20"/>
        </w:rPr>
        <w:t xml:space="preserve"> </w:t>
      </w:r>
      <w:proofErr w:type="spellStart"/>
      <w:r w:rsidRPr="006426DE">
        <w:rPr>
          <w:sz w:val="20"/>
          <w:szCs w:val="20"/>
        </w:rPr>
        <w:t>studied</w:t>
      </w:r>
      <w:proofErr w:type="spellEnd"/>
      <w:r w:rsidRPr="006426DE">
        <w:rPr>
          <w:sz w:val="20"/>
          <w:szCs w:val="20"/>
        </w:rPr>
        <w:t xml:space="preserve">. </w:t>
      </w:r>
      <w:proofErr w:type="spellStart"/>
      <w:r w:rsidRPr="006426DE">
        <w:rPr>
          <w:sz w:val="20"/>
          <w:szCs w:val="20"/>
        </w:rPr>
        <w:t>It</w:t>
      </w:r>
      <w:proofErr w:type="spellEnd"/>
      <w:r w:rsidRPr="006426DE">
        <w:rPr>
          <w:sz w:val="20"/>
          <w:szCs w:val="20"/>
        </w:rPr>
        <w:t xml:space="preserve"> </w:t>
      </w:r>
      <w:proofErr w:type="spellStart"/>
      <w:r w:rsidRPr="006426DE">
        <w:rPr>
          <w:sz w:val="20"/>
          <w:szCs w:val="20"/>
        </w:rPr>
        <w:t>was</w:t>
      </w:r>
      <w:proofErr w:type="spellEnd"/>
      <w:r w:rsidRPr="006426DE">
        <w:rPr>
          <w:sz w:val="20"/>
          <w:szCs w:val="20"/>
        </w:rPr>
        <w:t xml:space="preserve"> </w:t>
      </w:r>
      <w:proofErr w:type="spellStart"/>
      <w:r w:rsidRPr="006426DE">
        <w:rPr>
          <w:sz w:val="20"/>
          <w:szCs w:val="20"/>
        </w:rPr>
        <w:t>seen</w:t>
      </w:r>
      <w:proofErr w:type="spellEnd"/>
      <w:r w:rsidRPr="006426DE">
        <w:rPr>
          <w:sz w:val="20"/>
          <w:szCs w:val="20"/>
        </w:rPr>
        <w:t xml:space="preserve"> </w:t>
      </w:r>
      <w:proofErr w:type="spellStart"/>
      <w:r w:rsidRPr="006426DE">
        <w:rPr>
          <w:sz w:val="20"/>
          <w:szCs w:val="20"/>
        </w:rPr>
        <w:t>that</w:t>
      </w:r>
      <w:proofErr w:type="spellEnd"/>
      <w:r w:rsidRPr="006426DE">
        <w:rPr>
          <w:sz w:val="20"/>
          <w:szCs w:val="20"/>
        </w:rPr>
        <w:t xml:space="preserve"> </w:t>
      </w:r>
      <w:proofErr w:type="spellStart"/>
      <w:r w:rsidRPr="006426DE">
        <w:rPr>
          <w:sz w:val="20"/>
          <w:szCs w:val="20"/>
        </w:rPr>
        <w:t>qualitative</w:t>
      </w:r>
      <w:proofErr w:type="spellEnd"/>
      <w:r w:rsidRPr="006426DE">
        <w:rPr>
          <w:sz w:val="20"/>
          <w:szCs w:val="20"/>
        </w:rPr>
        <w:t xml:space="preserve"> </w:t>
      </w:r>
      <w:proofErr w:type="spellStart"/>
      <w:r w:rsidRPr="006426DE">
        <w:rPr>
          <w:sz w:val="20"/>
          <w:szCs w:val="20"/>
        </w:rPr>
        <w:t>research</w:t>
      </w:r>
      <w:proofErr w:type="spellEnd"/>
      <w:r w:rsidRPr="006426DE">
        <w:rPr>
          <w:sz w:val="20"/>
          <w:szCs w:val="20"/>
        </w:rPr>
        <w:t xml:space="preserve"> </w:t>
      </w:r>
      <w:proofErr w:type="spellStart"/>
      <w:r w:rsidRPr="006426DE">
        <w:rPr>
          <w:sz w:val="20"/>
          <w:szCs w:val="20"/>
        </w:rPr>
        <w:t>methods</w:t>
      </w:r>
      <w:proofErr w:type="spellEnd"/>
      <w:r w:rsidRPr="006426DE">
        <w:rPr>
          <w:sz w:val="20"/>
          <w:szCs w:val="20"/>
        </w:rPr>
        <w:t xml:space="preserve"> </w:t>
      </w:r>
      <w:proofErr w:type="spellStart"/>
      <w:r w:rsidRPr="006426DE">
        <w:rPr>
          <w:sz w:val="20"/>
          <w:szCs w:val="20"/>
        </w:rPr>
        <w:t>were</w:t>
      </w:r>
      <w:proofErr w:type="spellEnd"/>
      <w:r w:rsidRPr="006426DE">
        <w:rPr>
          <w:sz w:val="20"/>
          <w:szCs w:val="20"/>
        </w:rPr>
        <w:t xml:space="preserve"> </w:t>
      </w:r>
      <w:proofErr w:type="spellStart"/>
      <w:r w:rsidRPr="006426DE">
        <w:rPr>
          <w:sz w:val="20"/>
          <w:szCs w:val="20"/>
        </w:rPr>
        <w:t>used</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most</w:t>
      </w:r>
      <w:proofErr w:type="spellEnd"/>
      <w:r w:rsidRPr="006426DE">
        <w:rPr>
          <w:sz w:val="20"/>
          <w:szCs w:val="20"/>
        </w:rPr>
        <w:t>, semi-</w:t>
      </w:r>
      <w:proofErr w:type="spellStart"/>
      <w:r w:rsidRPr="006426DE">
        <w:rPr>
          <w:sz w:val="20"/>
          <w:szCs w:val="20"/>
        </w:rPr>
        <w:t>structured</w:t>
      </w:r>
      <w:proofErr w:type="spellEnd"/>
      <w:r w:rsidRPr="006426DE">
        <w:rPr>
          <w:sz w:val="20"/>
          <w:szCs w:val="20"/>
        </w:rPr>
        <w:t xml:space="preserve"> </w:t>
      </w:r>
      <w:proofErr w:type="spellStart"/>
      <w:r w:rsidRPr="006426DE">
        <w:rPr>
          <w:sz w:val="20"/>
          <w:szCs w:val="20"/>
        </w:rPr>
        <w:t>interview</w:t>
      </w:r>
      <w:proofErr w:type="spellEnd"/>
      <w:r w:rsidRPr="006426DE">
        <w:rPr>
          <w:sz w:val="20"/>
          <w:szCs w:val="20"/>
        </w:rPr>
        <w:t xml:space="preserve"> form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questionnaire</w:t>
      </w:r>
      <w:proofErr w:type="spellEnd"/>
      <w:r w:rsidRPr="006426DE">
        <w:rPr>
          <w:sz w:val="20"/>
          <w:szCs w:val="20"/>
        </w:rPr>
        <w:t xml:space="preserve"> </w:t>
      </w:r>
      <w:proofErr w:type="spellStart"/>
      <w:r w:rsidRPr="006426DE">
        <w:rPr>
          <w:sz w:val="20"/>
          <w:szCs w:val="20"/>
        </w:rPr>
        <w:t>were</w:t>
      </w:r>
      <w:proofErr w:type="spellEnd"/>
      <w:r w:rsidRPr="006426DE">
        <w:rPr>
          <w:sz w:val="20"/>
          <w:szCs w:val="20"/>
        </w:rPr>
        <w:t xml:space="preserve"> </w:t>
      </w:r>
      <w:proofErr w:type="spellStart"/>
      <w:r w:rsidRPr="006426DE">
        <w:rPr>
          <w:sz w:val="20"/>
          <w:szCs w:val="20"/>
        </w:rPr>
        <w:t>used</w:t>
      </w:r>
      <w:proofErr w:type="spellEnd"/>
      <w:r w:rsidRPr="006426DE">
        <w:rPr>
          <w:sz w:val="20"/>
          <w:szCs w:val="20"/>
        </w:rPr>
        <w:t xml:space="preserve"> as data </w:t>
      </w:r>
      <w:proofErr w:type="spellStart"/>
      <w:r w:rsidRPr="006426DE">
        <w:rPr>
          <w:sz w:val="20"/>
          <w:szCs w:val="20"/>
        </w:rPr>
        <w:t>collection</w:t>
      </w:r>
      <w:proofErr w:type="spellEnd"/>
      <w:r w:rsidRPr="006426DE">
        <w:rPr>
          <w:sz w:val="20"/>
          <w:szCs w:val="20"/>
        </w:rPr>
        <w:t xml:space="preserve"> </w:t>
      </w:r>
      <w:proofErr w:type="spellStart"/>
      <w:r w:rsidRPr="006426DE">
        <w:rPr>
          <w:sz w:val="20"/>
          <w:szCs w:val="20"/>
        </w:rPr>
        <w:t>tools</w:t>
      </w:r>
      <w:proofErr w:type="spellEnd"/>
      <w:r w:rsidRPr="006426DE">
        <w:rPr>
          <w:sz w:val="20"/>
          <w:szCs w:val="20"/>
        </w:rPr>
        <w:t xml:space="preserve">. As a </w:t>
      </w:r>
      <w:proofErr w:type="spellStart"/>
      <w:r w:rsidRPr="006426DE">
        <w:rPr>
          <w:sz w:val="20"/>
          <w:szCs w:val="20"/>
        </w:rPr>
        <w:t>result</w:t>
      </w:r>
      <w:proofErr w:type="spellEnd"/>
      <w:r w:rsidRPr="006426DE">
        <w:rPr>
          <w:sz w:val="20"/>
          <w:szCs w:val="20"/>
        </w:rPr>
        <w:t xml:space="preserve"> of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researches</w:t>
      </w:r>
      <w:proofErr w:type="spellEnd"/>
      <w:r w:rsidRPr="006426DE">
        <w:rPr>
          <w:sz w:val="20"/>
          <w:szCs w:val="20"/>
        </w:rPr>
        <w:t xml:space="preserve">, it is </w:t>
      </w:r>
      <w:proofErr w:type="spellStart"/>
      <w:r w:rsidRPr="006426DE">
        <w:rPr>
          <w:sz w:val="20"/>
          <w:szCs w:val="20"/>
        </w:rPr>
        <w:t>also</w:t>
      </w:r>
      <w:proofErr w:type="spellEnd"/>
      <w:r w:rsidRPr="006426DE">
        <w:rPr>
          <w:sz w:val="20"/>
          <w:szCs w:val="20"/>
        </w:rPr>
        <w:t xml:space="preserve"> </w:t>
      </w:r>
      <w:proofErr w:type="spellStart"/>
      <w:r w:rsidRPr="006426DE">
        <w:rPr>
          <w:sz w:val="20"/>
          <w:szCs w:val="20"/>
        </w:rPr>
        <w:t>among</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results</w:t>
      </w:r>
      <w:proofErr w:type="spellEnd"/>
      <w:r w:rsidRPr="006426DE">
        <w:rPr>
          <w:sz w:val="20"/>
          <w:szCs w:val="20"/>
        </w:rPr>
        <w:t xml:space="preserve"> </w:t>
      </w:r>
      <w:proofErr w:type="spellStart"/>
      <w:r w:rsidRPr="006426DE">
        <w:rPr>
          <w:sz w:val="20"/>
          <w:szCs w:val="20"/>
        </w:rPr>
        <w:t>that</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mind</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intelligence</w:t>
      </w:r>
      <w:proofErr w:type="spellEnd"/>
      <w:r w:rsidRPr="006426DE">
        <w:rPr>
          <w:sz w:val="20"/>
          <w:szCs w:val="20"/>
        </w:rPr>
        <w:t xml:space="preserve"> </w:t>
      </w:r>
      <w:proofErr w:type="spellStart"/>
      <w:r w:rsidRPr="006426DE">
        <w:rPr>
          <w:sz w:val="20"/>
          <w:szCs w:val="20"/>
        </w:rPr>
        <w:t>games</w:t>
      </w:r>
      <w:proofErr w:type="spellEnd"/>
      <w:r w:rsidRPr="006426DE">
        <w:rPr>
          <w:sz w:val="20"/>
          <w:szCs w:val="20"/>
        </w:rPr>
        <w:t xml:space="preserve"> </w:t>
      </w:r>
      <w:proofErr w:type="spellStart"/>
      <w:r w:rsidRPr="006426DE">
        <w:rPr>
          <w:sz w:val="20"/>
          <w:szCs w:val="20"/>
        </w:rPr>
        <w:t>course</w:t>
      </w:r>
      <w:proofErr w:type="spellEnd"/>
      <w:r w:rsidRPr="006426DE">
        <w:rPr>
          <w:sz w:val="20"/>
          <w:szCs w:val="20"/>
        </w:rPr>
        <w:t xml:space="preserve"> </w:t>
      </w:r>
      <w:proofErr w:type="spellStart"/>
      <w:r w:rsidRPr="006426DE">
        <w:rPr>
          <w:sz w:val="20"/>
          <w:szCs w:val="20"/>
        </w:rPr>
        <w:t>increases</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high-level</w:t>
      </w:r>
      <w:proofErr w:type="spellEnd"/>
      <w:r w:rsidRPr="006426DE">
        <w:rPr>
          <w:sz w:val="20"/>
          <w:szCs w:val="20"/>
        </w:rPr>
        <w:t xml:space="preserve"> </w:t>
      </w:r>
      <w:proofErr w:type="spellStart"/>
      <w:r w:rsidRPr="006426DE">
        <w:rPr>
          <w:sz w:val="20"/>
          <w:szCs w:val="20"/>
        </w:rPr>
        <w:t>thinking</w:t>
      </w:r>
      <w:proofErr w:type="spellEnd"/>
      <w:r w:rsidRPr="006426DE">
        <w:rPr>
          <w:sz w:val="20"/>
          <w:szCs w:val="20"/>
        </w:rPr>
        <w:t xml:space="preserve"> </w:t>
      </w:r>
      <w:proofErr w:type="spellStart"/>
      <w:r w:rsidRPr="006426DE">
        <w:rPr>
          <w:sz w:val="20"/>
          <w:szCs w:val="20"/>
        </w:rPr>
        <w:t>skills</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motivation</w:t>
      </w:r>
      <w:proofErr w:type="spellEnd"/>
      <w:r w:rsidRPr="006426DE">
        <w:rPr>
          <w:sz w:val="20"/>
          <w:szCs w:val="20"/>
        </w:rPr>
        <w:t xml:space="preserve"> of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students</w:t>
      </w:r>
      <w:proofErr w:type="spellEnd"/>
      <w:r w:rsidRPr="006426DE">
        <w:rPr>
          <w:sz w:val="20"/>
          <w:szCs w:val="20"/>
        </w:rPr>
        <w:t xml:space="preserve"> </w:t>
      </w:r>
      <w:proofErr w:type="spellStart"/>
      <w:r w:rsidRPr="006426DE">
        <w:rPr>
          <w:sz w:val="20"/>
          <w:szCs w:val="20"/>
        </w:rPr>
        <w:t>towards</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lesson</w:t>
      </w:r>
      <w:proofErr w:type="spellEnd"/>
      <w:r w:rsidRPr="006426DE">
        <w:rPr>
          <w:sz w:val="20"/>
          <w:szCs w:val="20"/>
        </w:rPr>
        <w:t xml:space="preserve"> </w:t>
      </w:r>
      <w:proofErr w:type="spellStart"/>
      <w:r w:rsidRPr="006426DE">
        <w:rPr>
          <w:sz w:val="20"/>
          <w:szCs w:val="20"/>
        </w:rPr>
        <w:t>increases</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their</w:t>
      </w:r>
      <w:proofErr w:type="spellEnd"/>
      <w:r w:rsidRPr="006426DE">
        <w:rPr>
          <w:sz w:val="20"/>
          <w:szCs w:val="20"/>
        </w:rPr>
        <w:t xml:space="preserve"> </w:t>
      </w:r>
      <w:proofErr w:type="spellStart"/>
      <w:r w:rsidRPr="006426DE">
        <w:rPr>
          <w:sz w:val="20"/>
          <w:szCs w:val="20"/>
        </w:rPr>
        <w:t>active</w:t>
      </w:r>
      <w:proofErr w:type="spellEnd"/>
      <w:r w:rsidRPr="006426DE">
        <w:rPr>
          <w:sz w:val="20"/>
          <w:szCs w:val="20"/>
        </w:rPr>
        <w:t xml:space="preserve"> </w:t>
      </w:r>
      <w:proofErr w:type="spellStart"/>
      <w:r w:rsidRPr="006426DE">
        <w:rPr>
          <w:sz w:val="20"/>
          <w:szCs w:val="20"/>
        </w:rPr>
        <w:t>participation</w:t>
      </w:r>
      <w:proofErr w:type="spellEnd"/>
      <w:r w:rsidRPr="006426DE">
        <w:rPr>
          <w:sz w:val="20"/>
          <w:szCs w:val="20"/>
        </w:rPr>
        <w:t xml:space="preserve"> in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lesson</w:t>
      </w:r>
      <w:proofErr w:type="spellEnd"/>
      <w:r w:rsidRPr="006426DE">
        <w:rPr>
          <w:sz w:val="20"/>
          <w:szCs w:val="20"/>
        </w:rPr>
        <w:t xml:space="preserve"> is </w:t>
      </w:r>
      <w:proofErr w:type="spellStart"/>
      <w:r w:rsidRPr="006426DE">
        <w:rPr>
          <w:sz w:val="20"/>
          <w:szCs w:val="20"/>
        </w:rPr>
        <w:t>ensured</w:t>
      </w:r>
      <w:proofErr w:type="spellEnd"/>
      <w:r w:rsidRPr="006426DE">
        <w:rPr>
          <w:sz w:val="20"/>
          <w:szCs w:val="20"/>
        </w:rPr>
        <w:t xml:space="preserve">. </w:t>
      </w:r>
      <w:proofErr w:type="spellStart"/>
      <w:r w:rsidRPr="006426DE">
        <w:rPr>
          <w:sz w:val="20"/>
          <w:szCs w:val="20"/>
        </w:rPr>
        <w:t>Based</w:t>
      </w:r>
      <w:proofErr w:type="spellEnd"/>
      <w:r w:rsidRPr="006426DE">
        <w:rPr>
          <w:sz w:val="20"/>
          <w:szCs w:val="20"/>
        </w:rPr>
        <w:t xml:space="preserve"> on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findings</w:t>
      </w:r>
      <w:proofErr w:type="spellEnd"/>
      <w:r w:rsidRPr="006426DE">
        <w:rPr>
          <w:sz w:val="20"/>
          <w:szCs w:val="20"/>
        </w:rPr>
        <w:t xml:space="preserve"> </w:t>
      </w:r>
      <w:proofErr w:type="spellStart"/>
      <w:r w:rsidRPr="006426DE">
        <w:rPr>
          <w:sz w:val="20"/>
          <w:szCs w:val="20"/>
        </w:rPr>
        <w:t>obtained</w:t>
      </w:r>
      <w:proofErr w:type="spellEnd"/>
      <w:r w:rsidRPr="006426DE">
        <w:rPr>
          <w:sz w:val="20"/>
          <w:szCs w:val="20"/>
        </w:rPr>
        <w:t xml:space="preserve"> </w:t>
      </w:r>
      <w:proofErr w:type="spellStart"/>
      <w:r w:rsidRPr="006426DE">
        <w:rPr>
          <w:sz w:val="20"/>
          <w:szCs w:val="20"/>
        </w:rPr>
        <w:t>from</w:t>
      </w:r>
      <w:proofErr w:type="spellEnd"/>
      <w:r w:rsidRPr="006426DE">
        <w:rPr>
          <w:sz w:val="20"/>
          <w:szCs w:val="20"/>
        </w:rPr>
        <w:t xml:space="preserve"> </w:t>
      </w:r>
      <w:proofErr w:type="spellStart"/>
      <w:r w:rsidRPr="006426DE">
        <w:rPr>
          <w:sz w:val="20"/>
          <w:szCs w:val="20"/>
        </w:rPr>
        <w:t>the</w:t>
      </w:r>
      <w:proofErr w:type="spellEnd"/>
      <w:r w:rsidRPr="006426DE">
        <w:rPr>
          <w:sz w:val="20"/>
          <w:szCs w:val="20"/>
        </w:rPr>
        <w:t xml:space="preserve"> </w:t>
      </w:r>
      <w:proofErr w:type="spellStart"/>
      <w:r w:rsidRPr="006426DE">
        <w:rPr>
          <w:sz w:val="20"/>
          <w:szCs w:val="20"/>
        </w:rPr>
        <w:t>research</w:t>
      </w:r>
      <w:proofErr w:type="spellEnd"/>
      <w:r w:rsidRPr="006426DE">
        <w:rPr>
          <w:sz w:val="20"/>
          <w:szCs w:val="20"/>
        </w:rPr>
        <w:t xml:space="preserve">, it can be </w:t>
      </w:r>
      <w:proofErr w:type="spellStart"/>
      <w:r w:rsidRPr="006426DE">
        <w:rPr>
          <w:sz w:val="20"/>
          <w:szCs w:val="20"/>
        </w:rPr>
        <w:t>suggested</w:t>
      </w:r>
      <w:proofErr w:type="spellEnd"/>
      <w:r w:rsidRPr="006426DE">
        <w:rPr>
          <w:sz w:val="20"/>
          <w:szCs w:val="20"/>
        </w:rPr>
        <w:t xml:space="preserve"> </w:t>
      </w:r>
      <w:proofErr w:type="spellStart"/>
      <w:r w:rsidRPr="006426DE">
        <w:rPr>
          <w:sz w:val="20"/>
          <w:szCs w:val="20"/>
        </w:rPr>
        <w:t>that</w:t>
      </w:r>
      <w:proofErr w:type="spellEnd"/>
      <w:r w:rsidRPr="006426DE">
        <w:rPr>
          <w:sz w:val="20"/>
          <w:szCs w:val="20"/>
        </w:rPr>
        <w:t xml:space="preserve"> online </w:t>
      </w:r>
      <w:proofErr w:type="spellStart"/>
      <w:r w:rsidRPr="006426DE">
        <w:rPr>
          <w:sz w:val="20"/>
          <w:szCs w:val="20"/>
        </w:rPr>
        <w:t>mind</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intelligence</w:t>
      </w:r>
      <w:proofErr w:type="spellEnd"/>
      <w:r w:rsidRPr="006426DE">
        <w:rPr>
          <w:sz w:val="20"/>
          <w:szCs w:val="20"/>
        </w:rPr>
        <w:t xml:space="preserve"> </w:t>
      </w:r>
      <w:proofErr w:type="spellStart"/>
      <w:r w:rsidRPr="006426DE">
        <w:rPr>
          <w:sz w:val="20"/>
          <w:szCs w:val="20"/>
        </w:rPr>
        <w:t>games</w:t>
      </w:r>
      <w:proofErr w:type="spellEnd"/>
      <w:r w:rsidRPr="006426DE">
        <w:rPr>
          <w:sz w:val="20"/>
          <w:szCs w:val="20"/>
        </w:rPr>
        <w:t xml:space="preserve"> </w:t>
      </w:r>
      <w:proofErr w:type="spellStart"/>
      <w:r w:rsidRPr="006426DE">
        <w:rPr>
          <w:sz w:val="20"/>
          <w:szCs w:val="20"/>
        </w:rPr>
        <w:t>courses</w:t>
      </w:r>
      <w:proofErr w:type="spellEnd"/>
      <w:r w:rsidRPr="006426DE">
        <w:rPr>
          <w:sz w:val="20"/>
          <w:szCs w:val="20"/>
        </w:rPr>
        <w:t xml:space="preserve"> </w:t>
      </w:r>
      <w:proofErr w:type="spellStart"/>
      <w:r w:rsidRPr="006426DE">
        <w:rPr>
          <w:sz w:val="20"/>
          <w:szCs w:val="20"/>
        </w:rPr>
        <w:t>should</w:t>
      </w:r>
      <w:proofErr w:type="spellEnd"/>
      <w:r w:rsidRPr="006426DE">
        <w:rPr>
          <w:sz w:val="20"/>
          <w:szCs w:val="20"/>
        </w:rPr>
        <w:t xml:space="preserve"> be </w:t>
      </w:r>
      <w:proofErr w:type="spellStart"/>
      <w:r w:rsidRPr="006426DE">
        <w:rPr>
          <w:sz w:val="20"/>
          <w:szCs w:val="20"/>
        </w:rPr>
        <w:t>transformed</w:t>
      </w:r>
      <w:proofErr w:type="spellEnd"/>
      <w:r w:rsidRPr="006426DE">
        <w:rPr>
          <w:sz w:val="20"/>
          <w:szCs w:val="20"/>
        </w:rPr>
        <w:t xml:space="preserve"> </w:t>
      </w:r>
      <w:proofErr w:type="spellStart"/>
      <w:r w:rsidRPr="006426DE">
        <w:rPr>
          <w:sz w:val="20"/>
          <w:szCs w:val="20"/>
        </w:rPr>
        <w:t>into</w:t>
      </w:r>
      <w:proofErr w:type="spellEnd"/>
      <w:r w:rsidRPr="006426DE">
        <w:rPr>
          <w:sz w:val="20"/>
          <w:szCs w:val="20"/>
        </w:rPr>
        <w:t xml:space="preserve"> </w:t>
      </w:r>
      <w:proofErr w:type="spellStart"/>
      <w:r w:rsidRPr="006426DE">
        <w:rPr>
          <w:sz w:val="20"/>
          <w:szCs w:val="20"/>
        </w:rPr>
        <w:t>forms</w:t>
      </w:r>
      <w:proofErr w:type="spellEnd"/>
      <w:r w:rsidRPr="006426DE">
        <w:rPr>
          <w:sz w:val="20"/>
          <w:szCs w:val="20"/>
        </w:rPr>
        <w:t xml:space="preserve"> </w:t>
      </w:r>
      <w:proofErr w:type="spellStart"/>
      <w:r w:rsidRPr="006426DE">
        <w:rPr>
          <w:sz w:val="20"/>
          <w:szCs w:val="20"/>
        </w:rPr>
        <w:t>that</w:t>
      </w:r>
      <w:proofErr w:type="spellEnd"/>
      <w:r w:rsidRPr="006426DE">
        <w:rPr>
          <w:sz w:val="20"/>
          <w:szCs w:val="20"/>
        </w:rPr>
        <w:t xml:space="preserve"> </w:t>
      </w:r>
      <w:proofErr w:type="spellStart"/>
      <w:r w:rsidRPr="006426DE">
        <w:rPr>
          <w:sz w:val="20"/>
          <w:szCs w:val="20"/>
        </w:rPr>
        <w:t>will</w:t>
      </w:r>
      <w:proofErr w:type="spellEnd"/>
      <w:r w:rsidRPr="006426DE">
        <w:rPr>
          <w:sz w:val="20"/>
          <w:szCs w:val="20"/>
        </w:rPr>
        <w:t xml:space="preserve"> be </w:t>
      </w:r>
      <w:proofErr w:type="spellStart"/>
      <w:r w:rsidRPr="006426DE">
        <w:rPr>
          <w:sz w:val="20"/>
          <w:szCs w:val="20"/>
        </w:rPr>
        <w:t>made</w:t>
      </w:r>
      <w:proofErr w:type="spellEnd"/>
      <w:r w:rsidRPr="006426DE">
        <w:rPr>
          <w:sz w:val="20"/>
          <w:szCs w:val="20"/>
        </w:rPr>
        <w:t xml:space="preserve"> </w:t>
      </w:r>
      <w:proofErr w:type="spellStart"/>
      <w:r w:rsidRPr="006426DE">
        <w:rPr>
          <w:sz w:val="20"/>
          <w:szCs w:val="20"/>
        </w:rPr>
        <w:t>face</w:t>
      </w:r>
      <w:proofErr w:type="spellEnd"/>
      <w:r w:rsidRPr="006426DE">
        <w:rPr>
          <w:sz w:val="20"/>
          <w:szCs w:val="20"/>
        </w:rPr>
        <w:t xml:space="preserve"> </w:t>
      </w:r>
      <w:proofErr w:type="spellStart"/>
      <w:r w:rsidRPr="006426DE">
        <w:rPr>
          <w:sz w:val="20"/>
          <w:szCs w:val="20"/>
        </w:rPr>
        <w:t>to</w:t>
      </w:r>
      <w:proofErr w:type="spellEnd"/>
      <w:r w:rsidRPr="006426DE">
        <w:rPr>
          <w:sz w:val="20"/>
          <w:szCs w:val="20"/>
        </w:rPr>
        <w:t xml:space="preserve"> </w:t>
      </w:r>
      <w:proofErr w:type="spellStart"/>
      <w:r w:rsidRPr="006426DE">
        <w:rPr>
          <w:sz w:val="20"/>
          <w:szCs w:val="20"/>
        </w:rPr>
        <w:t>face</w:t>
      </w:r>
      <w:proofErr w:type="spellEnd"/>
      <w:r w:rsidRPr="006426DE">
        <w:rPr>
          <w:sz w:val="20"/>
          <w:szCs w:val="20"/>
        </w:rPr>
        <w:t xml:space="preserve"> </w:t>
      </w:r>
      <w:proofErr w:type="spellStart"/>
      <w:r w:rsidRPr="006426DE">
        <w:rPr>
          <w:sz w:val="20"/>
          <w:szCs w:val="20"/>
        </w:rPr>
        <w:t>by</w:t>
      </w:r>
      <w:proofErr w:type="spellEnd"/>
      <w:r w:rsidRPr="006426DE">
        <w:rPr>
          <w:sz w:val="20"/>
          <w:szCs w:val="20"/>
        </w:rPr>
        <w:t xml:space="preserve"> </w:t>
      </w:r>
      <w:proofErr w:type="spellStart"/>
      <w:r w:rsidRPr="006426DE">
        <w:rPr>
          <w:sz w:val="20"/>
          <w:szCs w:val="20"/>
        </w:rPr>
        <w:t>teachers</w:t>
      </w:r>
      <w:proofErr w:type="spellEnd"/>
      <w:r w:rsidRPr="006426DE">
        <w:rPr>
          <w:sz w:val="20"/>
          <w:szCs w:val="20"/>
        </w:rPr>
        <w:t xml:space="preserve">, </w:t>
      </w:r>
      <w:proofErr w:type="spellStart"/>
      <w:r w:rsidRPr="006426DE">
        <w:rPr>
          <w:sz w:val="20"/>
          <w:szCs w:val="20"/>
        </w:rPr>
        <w:t>and</w:t>
      </w:r>
      <w:proofErr w:type="spellEnd"/>
      <w:r w:rsidRPr="006426DE">
        <w:rPr>
          <w:sz w:val="20"/>
          <w:szCs w:val="20"/>
        </w:rPr>
        <w:t xml:space="preserve"> </w:t>
      </w:r>
      <w:proofErr w:type="spellStart"/>
      <w:r w:rsidRPr="006426DE">
        <w:rPr>
          <w:sz w:val="20"/>
          <w:szCs w:val="20"/>
        </w:rPr>
        <w:t>that</w:t>
      </w:r>
      <w:proofErr w:type="spellEnd"/>
      <w:r w:rsidRPr="006426DE">
        <w:rPr>
          <w:sz w:val="20"/>
          <w:szCs w:val="20"/>
        </w:rPr>
        <w:t xml:space="preserve"> </w:t>
      </w:r>
      <w:proofErr w:type="spellStart"/>
      <w:r w:rsidRPr="006426DE">
        <w:rPr>
          <w:sz w:val="20"/>
          <w:szCs w:val="20"/>
        </w:rPr>
        <w:t>these</w:t>
      </w:r>
      <w:proofErr w:type="spellEnd"/>
      <w:r w:rsidRPr="006426DE">
        <w:rPr>
          <w:sz w:val="20"/>
          <w:szCs w:val="20"/>
        </w:rPr>
        <w:t xml:space="preserve"> </w:t>
      </w:r>
      <w:proofErr w:type="spellStart"/>
      <w:r w:rsidRPr="006426DE">
        <w:rPr>
          <w:sz w:val="20"/>
          <w:szCs w:val="20"/>
        </w:rPr>
        <w:t>courses</w:t>
      </w:r>
      <w:proofErr w:type="spellEnd"/>
      <w:r w:rsidRPr="006426DE">
        <w:rPr>
          <w:sz w:val="20"/>
          <w:szCs w:val="20"/>
        </w:rPr>
        <w:t xml:space="preserve"> </w:t>
      </w:r>
      <w:proofErr w:type="spellStart"/>
      <w:r w:rsidRPr="006426DE">
        <w:rPr>
          <w:sz w:val="20"/>
          <w:szCs w:val="20"/>
        </w:rPr>
        <w:t>should</w:t>
      </w:r>
      <w:proofErr w:type="spellEnd"/>
      <w:r w:rsidRPr="006426DE">
        <w:rPr>
          <w:sz w:val="20"/>
          <w:szCs w:val="20"/>
        </w:rPr>
        <w:t xml:space="preserve"> be </w:t>
      </w:r>
      <w:proofErr w:type="spellStart"/>
      <w:r w:rsidRPr="006426DE">
        <w:rPr>
          <w:sz w:val="20"/>
          <w:szCs w:val="20"/>
        </w:rPr>
        <w:t>made</w:t>
      </w:r>
      <w:proofErr w:type="spellEnd"/>
      <w:r w:rsidRPr="006426DE">
        <w:rPr>
          <w:sz w:val="20"/>
          <w:szCs w:val="20"/>
        </w:rPr>
        <w:t xml:space="preserve"> </w:t>
      </w:r>
      <w:proofErr w:type="spellStart"/>
      <w:r w:rsidRPr="006426DE">
        <w:rPr>
          <w:sz w:val="20"/>
          <w:szCs w:val="20"/>
        </w:rPr>
        <w:t>compulsory</w:t>
      </w:r>
      <w:proofErr w:type="spellEnd"/>
      <w:r w:rsidRPr="006426DE">
        <w:rPr>
          <w:sz w:val="20"/>
          <w:szCs w:val="20"/>
        </w:rPr>
        <w:t xml:space="preserve"> at </w:t>
      </w:r>
      <w:proofErr w:type="spellStart"/>
      <w:r w:rsidRPr="006426DE">
        <w:rPr>
          <w:sz w:val="20"/>
          <w:szCs w:val="20"/>
        </w:rPr>
        <w:t>all</w:t>
      </w:r>
      <w:proofErr w:type="spellEnd"/>
      <w:r w:rsidRPr="006426DE">
        <w:rPr>
          <w:sz w:val="20"/>
          <w:szCs w:val="20"/>
        </w:rPr>
        <w:t xml:space="preserve"> </w:t>
      </w:r>
      <w:proofErr w:type="spellStart"/>
      <w:r w:rsidRPr="006426DE">
        <w:rPr>
          <w:sz w:val="20"/>
          <w:szCs w:val="20"/>
        </w:rPr>
        <w:t>education</w:t>
      </w:r>
      <w:proofErr w:type="spellEnd"/>
      <w:r w:rsidRPr="006426DE">
        <w:rPr>
          <w:sz w:val="20"/>
          <w:szCs w:val="20"/>
        </w:rPr>
        <w:t xml:space="preserve"> </w:t>
      </w:r>
      <w:proofErr w:type="spellStart"/>
      <w:r w:rsidRPr="006426DE">
        <w:rPr>
          <w:sz w:val="20"/>
          <w:szCs w:val="20"/>
        </w:rPr>
        <w:t>levels</w:t>
      </w:r>
      <w:proofErr w:type="spellEnd"/>
      <w:r w:rsidRPr="006426DE">
        <w:rPr>
          <w:sz w:val="20"/>
          <w:szCs w:val="20"/>
        </w:rPr>
        <w:t>.</w:t>
      </w:r>
    </w:p>
    <w:p w14:paraId="5F48DAA8" w14:textId="77777777" w:rsidR="006426DE" w:rsidRPr="006426DE" w:rsidRDefault="006426DE" w:rsidP="005676EF">
      <w:pPr>
        <w:jc w:val="both"/>
        <w:rPr>
          <w:sz w:val="20"/>
          <w:szCs w:val="20"/>
        </w:rPr>
      </w:pPr>
    </w:p>
    <w:p w14:paraId="46021D0F" w14:textId="5BCA5E40" w:rsidR="005676EF" w:rsidRPr="006426DE" w:rsidRDefault="00AB3A3B" w:rsidP="005676EF">
      <w:pPr>
        <w:jc w:val="both"/>
        <w:rPr>
          <w:sz w:val="20"/>
          <w:szCs w:val="20"/>
        </w:rPr>
      </w:pPr>
      <w:proofErr w:type="spellStart"/>
      <w:r w:rsidRPr="006426DE">
        <w:rPr>
          <w:b/>
          <w:bCs/>
          <w:sz w:val="20"/>
          <w:szCs w:val="20"/>
        </w:rPr>
        <w:t>Keywords</w:t>
      </w:r>
      <w:proofErr w:type="spellEnd"/>
      <w:r w:rsidRPr="006426DE">
        <w:rPr>
          <w:b/>
          <w:bCs/>
          <w:sz w:val="20"/>
          <w:szCs w:val="20"/>
        </w:rPr>
        <w:t>:</w:t>
      </w:r>
      <w:r w:rsidRPr="006426DE">
        <w:rPr>
          <w:sz w:val="20"/>
          <w:szCs w:val="20"/>
        </w:rPr>
        <w:t xml:space="preserve"> </w:t>
      </w:r>
      <w:proofErr w:type="spellStart"/>
      <w:r w:rsidR="00B57B0B" w:rsidRPr="006426DE">
        <w:rPr>
          <w:sz w:val="20"/>
          <w:szCs w:val="20"/>
        </w:rPr>
        <w:t>m</w:t>
      </w:r>
      <w:r w:rsidR="00EA2BA8" w:rsidRPr="006426DE">
        <w:rPr>
          <w:sz w:val="20"/>
          <w:szCs w:val="20"/>
        </w:rPr>
        <w:t>ind</w:t>
      </w:r>
      <w:proofErr w:type="spellEnd"/>
      <w:r w:rsidR="00EA2BA8" w:rsidRPr="006426DE">
        <w:rPr>
          <w:sz w:val="20"/>
          <w:szCs w:val="20"/>
        </w:rPr>
        <w:t xml:space="preserve"> </w:t>
      </w:r>
      <w:proofErr w:type="spellStart"/>
      <w:r w:rsidR="00EA2BA8" w:rsidRPr="006426DE">
        <w:rPr>
          <w:sz w:val="20"/>
          <w:szCs w:val="20"/>
        </w:rPr>
        <w:t>and</w:t>
      </w:r>
      <w:proofErr w:type="spellEnd"/>
      <w:r w:rsidR="00EA2BA8" w:rsidRPr="006426DE">
        <w:rPr>
          <w:sz w:val="20"/>
          <w:szCs w:val="20"/>
        </w:rPr>
        <w:t xml:space="preserve"> </w:t>
      </w:r>
      <w:proofErr w:type="spellStart"/>
      <w:r w:rsidR="00EA2BA8" w:rsidRPr="006426DE">
        <w:rPr>
          <w:sz w:val="20"/>
          <w:szCs w:val="20"/>
        </w:rPr>
        <w:t>intelligence</w:t>
      </w:r>
      <w:proofErr w:type="spellEnd"/>
      <w:r w:rsidR="00EA2BA8" w:rsidRPr="006426DE">
        <w:rPr>
          <w:sz w:val="20"/>
          <w:szCs w:val="20"/>
        </w:rPr>
        <w:t xml:space="preserve"> </w:t>
      </w:r>
      <w:proofErr w:type="spellStart"/>
      <w:r w:rsidR="00EA2BA8" w:rsidRPr="006426DE">
        <w:rPr>
          <w:sz w:val="20"/>
          <w:szCs w:val="20"/>
        </w:rPr>
        <w:t>games</w:t>
      </w:r>
      <w:proofErr w:type="spellEnd"/>
      <w:r w:rsidR="00EA2BA8" w:rsidRPr="006426DE">
        <w:rPr>
          <w:sz w:val="20"/>
          <w:szCs w:val="20"/>
        </w:rPr>
        <w:t xml:space="preserve">, </w:t>
      </w:r>
      <w:proofErr w:type="spellStart"/>
      <w:r w:rsidR="00CD21B9" w:rsidRPr="006426DE">
        <w:rPr>
          <w:sz w:val="20"/>
          <w:szCs w:val="20"/>
        </w:rPr>
        <w:t>game</w:t>
      </w:r>
      <w:proofErr w:type="spellEnd"/>
      <w:r w:rsidR="00CD21B9" w:rsidRPr="006426DE">
        <w:rPr>
          <w:sz w:val="20"/>
          <w:szCs w:val="20"/>
        </w:rPr>
        <w:t xml:space="preserve">, </w:t>
      </w:r>
      <w:proofErr w:type="spellStart"/>
      <w:r w:rsidR="00CD21B9" w:rsidRPr="006426DE">
        <w:rPr>
          <w:sz w:val="20"/>
          <w:szCs w:val="20"/>
        </w:rPr>
        <w:t>intelligence</w:t>
      </w:r>
      <w:proofErr w:type="spellEnd"/>
      <w:r w:rsidR="00CD21B9" w:rsidRPr="006426DE">
        <w:rPr>
          <w:sz w:val="20"/>
          <w:szCs w:val="20"/>
        </w:rPr>
        <w:t xml:space="preserve"> </w:t>
      </w:r>
      <w:proofErr w:type="spellStart"/>
      <w:r w:rsidR="00CD21B9" w:rsidRPr="006426DE">
        <w:rPr>
          <w:sz w:val="20"/>
          <w:szCs w:val="20"/>
        </w:rPr>
        <w:t>games</w:t>
      </w:r>
      <w:proofErr w:type="spellEnd"/>
    </w:p>
    <w:p w14:paraId="32EDDECF" w14:textId="3477C5C7" w:rsidR="00AB3A3B" w:rsidRDefault="00AB3A3B" w:rsidP="005676EF">
      <w:pPr>
        <w:jc w:val="both"/>
        <w:rPr>
          <w:sz w:val="22"/>
          <w:szCs w:val="22"/>
        </w:rPr>
      </w:pPr>
    </w:p>
    <w:p w14:paraId="71EB3DCE" w14:textId="68AEF1DB" w:rsidR="006426DE" w:rsidRDefault="006426DE" w:rsidP="005676EF">
      <w:pPr>
        <w:jc w:val="both"/>
        <w:rPr>
          <w:sz w:val="22"/>
          <w:szCs w:val="22"/>
        </w:rPr>
      </w:pPr>
    </w:p>
    <w:p w14:paraId="1A815FAA" w14:textId="703FAEF5" w:rsidR="006426DE" w:rsidRDefault="006426DE" w:rsidP="005676EF">
      <w:pPr>
        <w:jc w:val="both"/>
        <w:rPr>
          <w:sz w:val="22"/>
          <w:szCs w:val="22"/>
        </w:rPr>
      </w:pPr>
    </w:p>
    <w:p w14:paraId="5627E1AB" w14:textId="53092FEB" w:rsidR="006426DE" w:rsidRDefault="006426DE" w:rsidP="005676EF">
      <w:pPr>
        <w:jc w:val="both"/>
        <w:rPr>
          <w:sz w:val="22"/>
          <w:szCs w:val="22"/>
        </w:rPr>
      </w:pPr>
    </w:p>
    <w:p w14:paraId="22801933" w14:textId="2753704D" w:rsidR="006426DE" w:rsidRDefault="006426DE" w:rsidP="005676EF">
      <w:pPr>
        <w:jc w:val="both"/>
        <w:rPr>
          <w:sz w:val="22"/>
          <w:szCs w:val="22"/>
        </w:rPr>
      </w:pPr>
    </w:p>
    <w:p w14:paraId="47080B58" w14:textId="77777777" w:rsidR="006426DE" w:rsidRPr="006426DE" w:rsidRDefault="006426DE" w:rsidP="005676EF">
      <w:pPr>
        <w:jc w:val="both"/>
        <w:rPr>
          <w:sz w:val="22"/>
          <w:szCs w:val="22"/>
        </w:rPr>
      </w:pPr>
    </w:p>
    <w:p w14:paraId="56BAC9CC" w14:textId="0E16165C" w:rsidR="005676EF" w:rsidRPr="005676EF" w:rsidRDefault="005676EF" w:rsidP="005676EF">
      <w:pPr>
        <w:jc w:val="both"/>
        <w:rPr>
          <w:b/>
          <w:bCs/>
        </w:rPr>
      </w:pPr>
      <w:r w:rsidRPr="005676EF">
        <w:rPr>
          <w:b/>
          <w:bCs/>
        </w:rPr>
        <w:lastRenderedPageBreak/>
        <w:t>Giriş</w:t>
      </w:r>
    </w:p>
    <w:p w14:paraId="78FDEBA2" w14:textId="47A5EAAE" w:rsidR="00EA2BA8" w:rsidRDefault="00CD6028" w:rsidP="00EA2BA8">
      <w:pPr>
        <w:jc w:val="both"/>
      </w:pPr>
      <w:r>
        <w:t>Eğitilmiş birey kendi yeterlilikleri</w:t>
      </w:r>
      <w:r w:rsidR="00FD2811">
        <w:t xml:space="preserve"> hakkındaki farkındalığı yüksek</w:t>
      </w:r>
      <w:r>
        <w:t xml:space="preserve">, bilişsel, duyuşsal ve </w:t>
      </w:r>
      <w:proofErr w:type="spellStart"/>
      <w:r>
        <w:t>devinimsel</w:t>
      </w:r>
      <w:proofErr w:type="spellEnd"/>
      <w:r>
        <w:t xml:space="preserve"> alanlarda davranışları dengeli bir biçimde gelişmiş olan olarak tanımlanabilir. Eğitilmiş bireyin yetişmesi sürecinde etkileştiği ortamlarda bilişsel olarak üst düzey düşünme becerilerini; problem çözme, karar verme, eleştirel düşünme vb. aktif olarak kullanabilmesi hedeflenir. Bu hedefin gerçekleştirilmesinde oyun ve özelde </w:t>
      </w:r>
      <w:proofErr w:type="gramStart"/>
      <w:r>
        <w:t>zeka</w:t>
      </w:r>
      <w:proofErr w:type="gramEnd"/>
      <w:r>
        <w:t xml:space="preserve"> oyunları önemlidir denilebilir. </w:t>
      </w:r>
      <w:r w:rsidR="00EA2BA8">
        <w:t>Oyunu insanlık tarihi kadar eski ve kökleri sağlam, çocukların kendi içinde gelişimlerini sağlayan, onların büyüklerinden bağımsız kendi başlarına öğrenmelerini sağlayan bir etkinlik olarak tanımlayabiliriz. Çocuklar doğdukları andan itibaren çeşitli şekillerde oyunlar kurarlar. Bunu beden</w:t>
      </w:r>
      <w:r>
        <w:t>ler</w:t>
      </w:r>
      <w:r w:rsidR="00EA2BA8">
        <w:t xml:space="preserve">i ile yaparlar, hareketleri ile yaparlar, jest ve mimikleri ile yaparlar ve en önemlisi bunu yaparken hayal dünyalarını kullanırlar. Oyunlar çocukların bir nevi hayata hazırlanma basamaklarından ilki gibidir. Çocuk oyun oynarken sosyalleşir, kendi başına karar verme yeteneği gelişir, hayatta sorumluluk almayı öğrenir. Ve oyun sonunda kaybettiğinde kaybetmenin ne demek olduğunu, bunun üstesinden nasıl geleceğini öğrenir. J.J. </w:t>
      </w:r>
      <w:proofErr w:type="spellStart"/>
      <w:r w:rsidR="00EA2BA8">
        <w:t>Rouesseau</w:t>
      </w:r>
      <w:proofErr w:type="spellEnd"/>
      <w:r w:rsidR="00EA2BA8">
        <w:t xml:space="preserve"> (1712-1778), insanın doğası gereği iyi bir varlık olduğunu, özgür hareket etmesi gerektiğini ve yetenekleri doğrultusunda eğitilmesi gerektiğini söyler. Bu da oyunun tarihinin ne kadar eski ve ne kadar uzun süredir çocukların yetişmesinde rolü olduğunu bize gösterir.  Günümüzde çocuğa ulaşmanın temel yollarından birinin oyun olduğunu düşünürsek, çocukların hayatında ne kadar önemli bir yer kapladığını fark ederiz. Oyun şimdi çocuklar için eski önemini korumasa da teknolojinin de yardımıyla yine çocukların vazgeçilmezi konumundadır. </w:t>
      </w:r>
    </w:p>
    <w:p w14:paraId="5561DF41" w14:textId="299B107D" w:rsidR="00EA2BA8" w:rsidRDefault="00EA2BA8" w:rsidP="00EA2BA8">
      <w:pPr>
        <w:jc w:val="both"/>
      </w:pPr>
      <w:r>
        <w:t xml:space="preserve">Oyun çocuklar için hava gibi, su gibi önemli bir ihtiyaçtır. Geçmişten beri vardır ve hep var olmaya devam edecektir. Çocuklar kendilerini erken çocukluk döneminden itibaren oyun ile ifade etmeye başlarlar. Üzüntülerini, sevinçlerini, kızgınlıklarını oyunla ifade ederler. Oyun yalnızca çocuğun gelişimini sağlamaz; bunun yanında çocuğun öğretmenine, ailesine, arkadaşlarına yani sosyal çevresine onu tanıma fırsatı sağlar (Koçyiğit, Tuğluk ve Kök, 2007). Oyun günümüz koşullarında artık teknoloji tabanlı olarak şekil değiştirmiştir. Bu haliyle çocuklarda akıl ve zekâ oyunları olarak ilgi görmeye başlamıştır. </w:t>
      </w:r>
      <w:r w:rsidR="00CD6028">
        <w:t xml:space="preserve"> </w:t>
      </w:r>
      <w:r>
        <w:t xml:space="preserve">Zekâ oyunlarının çeşitli materyallerden yapılmış olanları olduğu gibi hiçbir materyal kullanılmadan oynananları, sözel olarak oynanan versiyonları olduğu gibi sadece görsel öğeler kullanılarak oynanan birçok çeşidi </w:t>
      </w:r>
      <w:proofErr w:type="gramStart"/>
      <w:r>
        <w:t>vardır</w:t>
      </w:r>
      <w:r w:rsidR="00242B7F">
        <w:t xml:space="preserve"> </w:t>
      </w:r>
      <w:r>
        <w:t xml:space="preserve"> (</w:t>
      </w:r>
      <w:proofErr w:type="gramEnd"/>
      <w:r>
        <w:t>Erdoğan, Eryılmaz Çevirgen ve Atasay, 2017).</w:t>
      </w:r>
    </w:p>
    <w:p w14:paraId="26BE979B" w14:textId="7D8EB19C" w:rsidR="00EA2BA8" w:rsidRDefault="00EA2BA8" w:rsidP="00EA2BA8">
      <w:pPr>
        <w:jc w:val="both"/>
      </w:pPr>
      <w:r>
        <w:t xml:space="preserve">Ortaokul ders programına 2013 yılında seçmeli ders olarak giren akıl ve zekâ oyunları yine bu ders kitabında da kullanılan çeşitli öğelere göre kategorilere ayrılmıştır. Bunlardan akıl yürütme ve işlem oyunlarında öğrencilere çeşitli ipuçları verilmiş, mantıksal olarak onlardan çıkarım yapması beklenmiş ve genelde bu oyunlar tek kişilik olarak tasarlanmıştır. Bu oyunlarda genelde </w:t>
      </w:r>
      <w:proofErr w:type="gramStart"/>
      <w:r>
        <w:t>kağıt</w:t>
      </w:r>
      <w:proofErr w:type="gramEnd"/>
      <w:r>
        <w:t xml:space="preserve">-kalem ya da bilgisayar ortamında oynanması uygun olan tablo dokuma oyunları olur. Örnek verecek olursak: </w:t>
      </w:r>
      <w:proofErr w:type="spellStart"/>
      <w:r>
        <w:t>sudoku</w:t>
      </w:r>
      <w:proofErr w:type="spellEnd"/>
      <w:r>
        <w:t>, apartmanlar, çit, mayın tarlası bulmacaları, amiral battı bu oyunlardandır (MEB,</w:t>
      </w:r>
      <w:r w:rsidR="00B57B0B">
        <w:t xml:space="preserve"> </w:t>
      </w:r>
      <w:r>
        <w:t>2013).</w:t>
      </w:r>
    </w:p>
    <w:p w14:paraId="78CAEAB9" w14:textId="47BD371B" w:rsidR="00EA2BA8" w:rsidRDefault="00EA2BA8" w:rsidP="00EA2BA8">
      <w:pPr>
        <w:jc w:val="both"/>
      </w:pPr>
      <w:r>
        <w:t xml:space="preserve">Sözel oyunlar daha çok mantıksal çıkarımların yapıldığı; ancak bunun yanında öğrencilerin sözcük dağarcığından ve genel kültür bilgisinden faydalanılan oyunlardır. Örnek verecek olursak: </w:t>
      </w:r>
      <w:proofErr w:type="spellStart"/>
      <w:r>
        <w:t>Scrabble</w:t>
      </w:r>
      <w:proofErr w:type="spellEnd"/>
      <w:r>
        <w:t>, akıl yürütme ve işlem oyunları bu oyunlardan sayılabilir (MEB, 2013).</w:t>
      </w:r>
    </w:p>
    <w:p w14:paraId="1B9BBE1C" w14:textId="34AAD631" w:rsidR="00EA2BA8" w:rsidRDefault="00EA2BA8" w:rsidP="00EA2BA8">
      <w:pPr>
        <w:jc w:val="both"/>
      </w:pPr>
      <w:r>
        <w:t>Geometrik ve mekanik oyunlarda genelde diğer oyunlardan farklı olarak</w:t>
      </w:r>
      <w:r w:rsidR="00B57B0B">
        <w:t xml:space="preserve"> el göz koordinasyonundan ve</w:t>
      </w:r>
      <w:r>
        <w:t xml:space="preserve"> motor becerilerinden daha fazla faydalanıldığı görülür. Yine bu oyunlar da diğer oyunlar gibi tek kişilik ya da grupla oynanabilir. En yaygınları </w:t>
      </w:r>
      <w:proofErr w:type="spellStart"/>
      <w:r>
        <w:t>tangram</w:t>
      </w:r>
      <w:proofErr w:type="spellEnd"/>
      <w:r>
        <w:t xml:space="preserve">, mikado, </w:t>
      </w:r>
      <w:proofErr w:type="spellStart"/>
      <w:r>
        <w:t>jenga</w:t>
      </w:r>
      <w:proofErr w:type="spellEnd"/>
      <w:r>
        <w:t xml:space="preserve"> ve yapboz oyunlarıdır (MEB, 2013).</w:t>
      </w:r>
    </w:p>
    <w:p w14:paraId="40D8F83C" w14:textId="77777777" w:rsidR="00EA2BA8" w:rsidRDefault="00EA2BA8" w:rsidP="00EA2BA8">
      <w:pPr>
        <w:jc w:val="both"/>
      </w:pPr>
      <w:r>
        <w:t>Hafıza oyunları isminden de anlaşılacağı gibi kısa veya uzun dönem hafızanın etkin olarak kullanıldığı oyunlardır. Yine bu oyunda diğerleri gibi grup halinde veya tek kişilik oynanan bir oyundur. Eşleştirme, resim hatırlama ve yönleri bulma oyunları bu gruptadır (MEB, 2013).</w:t>
      </w:r>
    </w:p>
    <w:p w14:paraId="5EB7FB40" w14:textId="77777777" w:rsidR="00EA2BA8" w:rsidRDefault="00EA2BA8" w:rsidP="00EA2BA8">
      <w:pPr>
        <w:jc w:val="both"/>
      </w:pPr>
      <w:r>
        <w:lastRenderedPageBreak/>
        <w:t>Strateji oyunları diğer oyun türlerinden biraz farklı olarak kazananın veya kaybedenin bulunduğu oyunlardır. Bu oyun türleri genelde bilgisayara karşı da oynanır. Örneğin, tik-tak-</w:t>
      </w:r>
      <w:proofErr w:type="spellStart"/>
      <w:r>
        <w:t>to</w:t>
      </w:r>
      <w:proofErr w:type="spellEnd"/>
      <w:r>
        <w:t xml:space="preserve">, satranç, </w:t>
      </w:r>
      <w:proofErr w:type="spellStart"/>
      <w:r>
        <w:t>go</w:t>
      </w:r>
      <w:proofErr w:type="spellEnd"/>
      <w:r>
        <w:t xml:space="preserve">, </w:t>
      </w:r>
      <w:proofErr w:type="spellStart"/>
      <w:r>
        <w:t>othello</w:t>
      </w:r>
      <w:proofErr w:type="spellEnd"/>
      <w:r>
        <w:t xml:space="preserve">, </w:t>
      </w:r>
      <w:proofErr w:type="spellStart"/>
      <w:r>
        <w:t>reversi</w:t>
      </w:r>
      <w:proofErr w:type="spellEnd"/>
      <w:r>
        <w:t xml:space="preserve"> ve mangala bu oyunlardandır (MEB, 2013).</w:t>
      </w:r>
    </w:p>
    <w:p w14:paraId="532E9DD7" w14:textId="77777777" w:rsidR="00EA2BA8" w:rsidRDefault="00EA2BA8" w:rsidP="00EA2BA8">
      <w:pPr>
        <w:jc w:val="both"/>
      </w:pPr>
      <w:r>
        <w:t>Zekâ soruları genelde bir püf noktası olan sorulardır. Çok farklı türleri ve oyunları vardır. Örneğin, dışarıda bulunan açma-kapama düğmelerinin kapalı bir odadaki üç ampulü nasıl çalıştırdığının tespit edilmesi tarzındaki soruları bu kategoride sayabiliriz (MEB, 2013).</w:t>
      </w:r>
    </w:p>
    <w:p w14:paraId="072BEDF8" w14:textId="7ED42499" w:rsidR="00EA2BA8" w:rsidRDefault="00EA2BA8" w:rsidP="00EA2BA8">
      <w:pPr>
        <w:jc w:val="both"/>
      </w:pPr>
      <w:r>
        <w:t xml:space="preserve">Milli Eğitim Bakanlığı’nın akıl ve zekâ oyunlarına verilen önemin artması amacıyla yapılmış olan bu oyun türlerinin programa seçmeli ders olarak yerleşmesi bu program ile ilgili yapılan çalışmaların ne düzeyde olduğu sorusunu akla getirmektedir. </w:t>
      </w:r>
    </w:p>
    <w:p w14:paraId="334818CD" w14:textId="7E51BE6A" w:rsidR="00EA2BA8" w:rsidRDefault="00EA2BA8" w:rsidP="00EA2BA8">
      <w:pPr>
        <w:jc w:val="both"/>
      </w:pPr>
      <w:r>
        <w:t>Buna göre Türkiye’de akıl ve zekâ oyunları ilgili yapılmış araştırmaların;</w:t>
      </w:r>
    </w:p>
    <w:p w14:paraId="6FEC35B4" w14:textId="77777777" w:rsidR="00EA2BA8" w:rsidRDefault="00EA2BA8" w:rsidP="00EA2BA8">
      <w:pPr>
        <w:jc w:val="both"/>
      </w:pPr>
      <w:r>
        <w:t>1) Yıllara ve yayın türüne göre dağılımı nedir?</w:t>
      </w:r>
    </w:p>
    <w:p w14:paraId="53D5344C" w14:textId="77777777" w:rsidR="00EA2BA8" w:rsidRDefault="00EA2BA8" w:rsidP="00EA2BA8">
      <w:pPr>
        <w:jc w:val="both"/>
      </w:pPr>
      <w:r>
        <w:t>2) Yayınlandığı üniversitelerin bölgelere göre dağılımı nedir?</w:t>
      </w:r>
    </w:p>
    <w:p w14:paraId="354435D4" w14:textId="77777777" w:rsidR="00EA2BA8" w:rsidRDefault="00EA2BA8" w:rsidP="00EA2BA8">
      <w:pPr>
        <w:jc w:val="both"/>
      </w:pPr>
      <w:r>
        <w:t>3) Örneklem gruplarına göre dağılımı nedir?</w:t>
      </w:r>
    </w:p>
    <w:p w14:paraId="14D1E747" w14:textId="77777777" w:rsidR="00EA2BA8" w:rsidRDefault="00EA2BA8" w:rsidP="00EA2BA8">
      <w:pPr>
        <w:jc w:val="both"/>
      </w:pPr>
      <w:r>
        <w:t>4) Örneklem büyüklüklerine göre dağılımı nedir?</w:t>
      </w:r>
    </w:p>
    <w:p w14:paraId="53A2396D" w14:textId="77777777" w:rsidR="00EA2BA8" w:rsidRDefault="00EA2BA8" w:rsidP="00EA2BA8">
      <w:pPr>
        <w:jc w:val="both"/>
      </w:pPr>
      <w:r>
        <w:t>5) Kullanılan araştırma yöntemlerine göre dağılımı nedir?</w:t>
      </w:r>
    </w:p>
    <w:p w14:paraId="1181F200" w14:textId="77777777" w:rsidR="00EA2BA8" w:rsidRDefault="00EA2BA8" w:rsidP="00EA2BA8">
      <w:pPr>
        <w:jc w:val="both"/>
      </w:pPr>
      <w:r>
        <w:t>6) Kullanılan veri toplama araçlarına göre dağılımı nasıldır?</w:t>
      </w:r>
    </w:p>
    <w:p w14:paraId="412DB6F4" w14:textId="4964F16A" w:rsidR="00EA2BA8" w:rsidRDefault="00EA2BA8" w:rsidP="00EA2BA8">
      <w:pPr>
        <w:jc w:val="both"/>
      </w:pPr>
      <w:r>
        <w:t>7) Sonuçları nelerdir?</w:t>
      </w:r>
    </w:p>
    <w:p w14:paraId="5FDC8237" w14:textId="51E8A420" w:rsidR="00EA2BA8" w:rsidRDefault="00EA2BA8" w:rsidP="00EA2BA8">
      <w:pPr>
        <w:jc w:val="both"/>
      </w:pPr>
      <w:r>
        <w:t>8) Araştırmalar kapsamında hangi öneriler geliştirilmiştir?</w:t>
      </w:r>
    </w:p>
    <w:p w14:paraId="4BE654E4" w14:textId="006480BF" w:rsidR="005676EF" w:rsidRDefault="005676EF" w:rsidP="005676EF">
      <w:pPr>
        <w:jc w:val="both"/>
      </w:pPr>
    </w:p>
    <w:p w14:paraId="43AD07E5" w14:textId="341598AF" w:rsidR="00E628BE" w:rsidRPr="00E628BE" w:rsidRDefault="00E628BE" w:rsidP="00E628BE">
      <w:pPr>
        <w:jc w:val="both"/>
        <w:rPr>
          <w:b/>
          <w:bCs/>
        </w:rPr>
      </w:pPr>
      <w:r>
        <w:rPr>
          <w:b/>
          <w:bCs/>
        </w:rPr>
        <w:t>Yöntem</w:t>
      </w:r>
    </w:p>
    <w:p w14:paraId="4F19E346" w14:textId="77777777" w:rsidR="00EA2BA8" w:rsidRPr="00B57B0B" w:rsidRDefault="00EA2BA8" w:rsidP="00EA2BA8">
      <w:pPr>
        <w:jc w:val="both"/>
        <w:rPr>
          <w:b/>
        </w:rPr>
      </w:pPr>
      <w:r w:rsidRPr="00B57B0B">
        <w:rPr>
          <w:b/>
        </w:rPr>
        <w:t>Araştırma Deseni</w:t>
      </w:r>
    </w:p>
    <w:p w14:paraId="2F30C368" w14:textId="7295EE6A" w:rsidR="00EA2BA8" w:rsidRDefault="00EA2BA8" w:rsidP="00B57B0B">
      <w:pPr>
        <w:jc w:val="both"/>
      </w:pPr>
      <w:r>
        <w:t xml:space="preserve">Bu çalışma nitel araştırma yöntemlerinden </w:t>
      </w:r>
      <w:proofErr w:type="spellStart"/>
      <w:r>
        <w:t>döküman</w:t>
      </w:r>
      <w:proofErr w:type="spellEnd"/>
      <w:r>
        <w:t xml:space="preserve"> analizi yapılarak oluşturulmuştur. </w:t>
      </w:r>
      <w:proofErr w:type="spellStart"/>
      <w:r>
        <w:t>Döküman</w:t>
      </w:r>
      <w:proofErr w:type="spellEnd"/>
      <w:r>
        <w:t xml:space="preserve"> incelemede çeşitli </w:t>
      </w:r>
      <w:proofErr w:type="spellStart"/>
      <w:r>
        <w:t>dökümanlar</w:t>
      </w:r>
      <w:proofErr w:type="spellEnd"/>
      <w:r>
        <w:t xml:space="preserve"> toplanır, bunlar belli özelliklere göre sınıflandırılır ve tanımlanır (Sönmez ve Alacapınar, 2016). </w:t>
      </w:r>
      <w:r w:rsidR="00B57B0B" w:rsidRPr="00B57B0B">
        <w:t xml:space="preserve"> </w:t>
      </w:r>
      <w:r w:rsidR="00B57B0B">
        <w:t>Bu amaçla araştırma nitel araştırma yöntemi temelinde doküman incelemesi yöntemi ile gerçekleştirilmiştir. Doküman incelemesi türündeki bir araştırılma çalışılması düşünülen olgular hakkında bilgi içeren yazılı materyallerin analizini kapsar (</w:t>
      </w:r>
      <w:proofErr w:type="spellStart"/>
      <w:r w:rsidR="00B57B0B">
        <w:t>Yıdırım</w:t>
      </w:r>
      <w:proofErr w:type="spellEnd"/>
      <w:r w:rsidR="00B57B0B">
        <w:t xml:space="preserve"> ve Şimşek, 2016). </w:t>
      </w:r>
      <w:r>
        <w:t>Doküman analizi, nitel araştırma yapan araştırmacılar için en değerli bilgi toplama yollarından biridir. Bu yöntemde tezleri, makaleleri, filmleri, resimleri ve daha birçok kaynağı toplayıp inceleyebiliriz (Sönmez ve Alacapınar, 2016).</w:t>
      </w:r>
    </w:p>
    <w:p w14:paraId="7CC5317D" w14:textId="77777777" w:rsidR="00EA2BA8" w:rsidRPr="00B57B0B" w:rsidRDefault="00EA2BA8" w:rsidP="00EA2BA8">
      <w:pPr>
        <w:jc w:val="both"/>
        <w:rPr>
          <w:b/>
        </w:rPr>
      </w:pPr>
      <w:r w:rsidRPr="00B57B0B">
        <w:rPr>
          <w:b/>
        </w:rPr>
        <w:t xml:space="preserve">Verilerin Toplanması </w:t>
      </w:r>
    </w:p>
    <w:p w14:paraId="43ECBD8C" w14:textId="35805820" w:rsidR="00EA2BA8" w:rsidRDefault="00EA2BA8" w:rsidP="00EA2BA8">
      <w:pPr>
        <w:jc w:val="both"/>
      </w:pPr>
      <w:r>
        <w:t xml:space="preserve">Araştırma sürecinde verilerin toplanması Yükseköğretim Kurulu Başkanlığı (YÖK) Ulusal Tez Merkezi, </w:t>
      </w:r>
      <w:proofErr w:type="spellStart"/>
      <w:r>
        <w:t>DergiPark</w:t>
      </w:r>
      <w:proofErr w:type="spellEnd"/>
      <w:r>
        <w:t>, Google Akademik ve Uluslararası Sosyal Araştırmalar Dergisi veri tabanları kullanılarak yapılmıştır. 201</w:t>
      </w:r>
      <w:r w:rsidR="00B57B0B">
        <w:t>4</w:t>
      </w:r>
      <w:r>
        <w:t>-2022 yılları arasında akıl ve zekâ oyunları ile ilgili yayınlanmış ve yayınlanmamış makale ve tezler bu araştırmanın kapsamını oluşturmaktadır. Yaptığımız bu çalışmaya ulaşabilmek için ilkokul, ortaokul, lise, akıl ve zekâ oyunları, öğretmen anahtar kelimeleri kullanılarak araştırma yapılmıştır. Yapılan bilimsel araştırma sonucunda 44 çevrim içi bilimsel çalışmaya ulaşılmıştır.</w:t>
      </w:r>
    </w:p>
    <w:p w14:paraId="6C307B86" w14:textId="77777777" w:rsidR="00EA2BA8" w:rsidRPr="00B57B0B" w:rsidRDefault="00EA2BA8" w:rsidP="00EA2BA8">
      <w:pPr>
        <w:jc w:val="both"/>
        <w:rPr>
          <w:b/>
        </w:rPr>
      </w:pPr>
      <w:r w:rsidRPr="00B57B0B">
        <w:rPr>
          <w:b/>
        </w:rPr>
        <w:t xml:space="preserve">Verilerin Analizi </w:t>
      </w:r>
    </w:p>
    <w:p w14:paraId="743A5215" w14:textId="29F9B190" w:rsidR="00EA2BA8" w:rsidRDefault="00EA2BA8" w:rsidP="00EA2BA8">
      <w:pPr>
        <w:jc w:val="both"/>
      </w:pPr>
      <w:r>
        <w:t>Elde edilen verilerin analizinde nitel araştırma yöntemlerinden betimsel analiz yöntemi kullanılmıştır. Betimsel analiz detaylı araştırma gerektirmeyen zamanlarda kullanılan bir analiz yöntemidir (Yıldırım ve Şimşek, 2008). Araştırmadan elde edilen veriler araştırmacı tarafından kategorilere göre titizlik içinde okunmuş, incelenmiş ve kaydedilmiştir. Araştırma sürecinde betimsel analizle incelenen makale ve tezler SPSS programı ile analiz edilmiş yüzde ve frekans değerleri hesaplanmıştır. Yapılan analiz sonrasındaki çözümlemeler tablolar aracılığıyla sunulmuştur.</w:t>
      </w:r>
    </w:p>
    <w:p w14:paraId="527601C5" w14:textId="72F8B372" w:rsidR="003B5727" w:rsidRDefault="003B5727" w:rsidP="00E628BE">
      <w:pPr>
        <w:jc w:val="both"/>
      </w:pPr>
    </w:p>
    <w:p w14:paraId="4A0900D1" w14:textId="77777777" w:rsidR="009D4CCE" w:rsidRDefault="009D4CCE" w:rsidP="00E628BE">
      <w:pPr>
        <w:jc w:val="both"/>
      </w:pPr>
    </w:p>
    <w:p w14:paraId="5F5FDFAD" w14:textId="48B4F5B9" w:rsidR="003B5727" w:rsidRPr="005676EF" w:rsidRDefault="003B5727" w:rsidP="003B5727">
      <w:pPr>
        <w:jc w:val="both"/>
        <w:rPr>
          <w:b/>
          <w:bCs/>
        </w:rPr>
      </w:pPr>
      <w:r>
        <w:rPr>
          <w:b/>
          <w:bCs/>
        </w:rPr>
        <w:lastRenderedPageBreak/>
        <w:t>Bulgular</w:t>
      </w:r>
    </w:p>
    <w:p w14:paraId="64C65F96" w14:textId="7F6ED34F" w:rsidR="00EA2BA8" w:rsidRDefault="00EA2BA8" w:rsidP="00EA2BA8">
      <w:pPr>
        <w:jc w:val="both"/>
      </w:pPr>
      <w:r>
        <w:t xml:space="preserve">Akıl ve </w:t>
      </w:r>
      <w:r w:rsidR="00514215">
        <w:t>z</w:t>
      </w:r>
      <w:r>
        <w:t>ekâ oyunlarının incelenmesine dair yapılan bu çalışmada 25 makale, 16 yüksek lisans tezi ve 3 doktora tezi incelenmiştir. Bu çalışma kapsamında incelenen 44 bilimsel çalışmaya ait bulgular araştırma soruları doğrultusunda sıralanmıştır.</w:t>
      </w:r>
    </w:p>
    <w:p w14:paraId="294DE904" w14:textId="77777777" w:rsidR="00EA2BA8" w:rsidRDefault="00EA2BA8" w:rsidP="00EA2BA8">
      <w:pPr>
        <w:jc w:val="both"/>
      </w:pPr>
      <w:r>
        <w:t xml:space="preserve">Bu bölümde yapılan çalışmanın araştırma soruları çerçevesinde elde edilen veriler </w:t>
      </w:r>
    </w:p>
    <w:p w14:paraId="2CF10B08" w14:textId="77777777" w:rsidR="00EA2BA8" w:rsidRDefault="00EA2BA8" w:rsidP="00EA2BA8">
      <w:pPr>
        <w:jc w:val="both"/>
      </w:pPr>
      <w:r>
        <w:t>Aşağıdaki alt başlıklarda sırasıyla sunulmuştur.</w:t>
      </w:r>
    </w:p>
    <w:p w14:paraId="3640FDCF" w14:textId="77777777" w:rsidR="00EA2BA8" w:rsidRDefault="00EA2BA8" w:rsidP="00EA2BA8">
      <w:pPr>
        <w:jc w:val="both"/>
      </w:pPr>
    </w:p>
    <w:p w14:paraId="7655C81C" w14:textId="4A573B10" w:rsidR="00EA2BA8" w:rsidRDefault="00EA2BA8" w:rsidP="00EA2BA8">
      <w:pPr>
        <w:jc w:val="both"/>
      </w:pPr>
      <w:r>
        <w:t xml:space="preserve">Akıl ve </w:t>
      </w:r>
      <w:r w:rsidR="00514215">
        <w:t>z</w:t>
      </w:r>
      <w:r>
        <w:t xml:space="preserve">ekâ </w:t>
      </w:r>
      <w:r w:rsidR="00514215">
        <w:t>o</w:t>
      </w:r>
      <w:r>
        <w:t xml:space="preserve">yunları ile </w:t>
      </w:r>
      <w:r w:rsidR="00514215">
        <w:t>ilgili araştırmaların yıllara ve yayın türüne göre dağılımı nasıldır</w:t>
      </w:r>
      <w:r>
        <w:t>?</w:t>
      </w:r>
    </w:p>
    <w:p w14:paraId="05AF23DF" w14:textId="37D74B3D" w:rsidR="00EA2BA8" w:rsidRDefault="00514215" w:rsidP="00EA2BA8">
      <w:pPr>
        <w:jc w:val="both"/>
      </w:pPr>
      <w:r>
        <w:t>Akıl ve z</w:t>
      </w:r>
      <w:r w:rsidR="00EA2BA8">
        <w:t>ekâ oyunlarının yıllara ve yayın türüne göre dağılımı Tablo 1’de verilmiştir.</w:t>
      </w:r>
    </w:p>
    <w:p w14:paraId="69C6C2B0" w14:textId="77777777" w:rsidR="001E3D50" w:rsidRDefault="001E3D50" w:rsidP="003B5727">
      <w:pPr>
        <w:jc w:val="both"/>
      </w:pPr>
    </w:p>
    <w:p w14:paraId="0CA83246" w14:textId="0D1AE69B" w:rsidR="001E3D50" w:rsidRDefault="00EA2BA8" w:rsidP="001E3D50">
      <w:pPr>
        <w:jc w:val="both"/>
      </w:pPr>
      <w:r w:rsidRPr="00EA2BA8">
        <w:rPr>
          <w:b/>
          <w:bCs/>
        </w:rPr>
        <w:t xml:space="preserve">Tablo 1. </w:t>
      </w:r>
      <w:r w:rsidRPr="00EA2BA8">
        <w:t>Yayın Yılı ve Yayın Türüne Göre Dağılımı</w:t>
      </w:r>
    </w:p>
    <w:tbl>
      <w:tblPr>
        <w:tblStyle w:val="TabloKlavuzu"/>
        <w:tblW w:w="87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1297"/>
        <w:gridCol w:w="2482"/>
        <w:gridCol w:w="450"/>
        <w:gridCol w:w="1322"/>
        <w:gridCol w:w="969"/>
        <w:gridCol w:w="1206"/>
      </w:tblGrid>
      <w:tr w:rsidR="00EA2BA8" w:rsidRPr="00EA2BA8" w14:paraId="77D4819B" w14:textId="77777777" w:rsidTr="00EA2BA8">
        <w:trPr>
          <w:trHeight w:val="708"/>
        </w:trPr>
        <w:tc>
          <w:tcPr>
            <w:tcW w:w="993" w:type="dxa"/>
            <w:tcBorders>
              <w:top w:val="single" w:sz="4" w:space="0" w:color="auto"/>
              <w:bottom w:val="single" w:sz="4" w:space="0" w:color="auto"/>
            </w:tcBorders>
          </w:tcPr>
          <w:p w14:paraId="5B2CB8C5"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Yıl</w:t>
            </w:r>
          </w:p>
        </w:tc>
        <w:tc>
          <w:tcPr>
            <w:tcW w:w="1297" w:type="dxa"/>
            <w:tcBorders>
              <w:top w:val="single" w:sz="4" w:space="0" w:color="auto"/>
              <w:bottom w:val="single" w:sz="4" w:space="0" w:color="auto"/>
            </w:tcBorders>
          </w:tcPr>
          <w:p w14:paraId="5DB945F1"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Makale</w:t>
            </w:r>
          </w:p>
          <w:p w14:paraId="27BD095E"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(f)</w:t>
            </w:r>
          </w:p>
        </w:tc>
        <w:tc>
          <w:tcPr>
            <w:tcW w:w="2482" w:type="dxa"/>
            <w:tcBorders>
              <w:top w:val="single" w:sz="4" w:space="0" w:color="auto"/>
              <w:bottom w:val="single" w:sz="4" w:space="0" w:color="auto"/>
            </w:tcBorders>
          </w:tcPr>
          <w:p w14:paraId="1A1D1452"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Yüksek lisans tezi</w:t>
            </w:r>
          </w:p>
          <w:p w14:paraId="68A157F7"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(f)</w:t>
            </w:r>
          </w:p>
        </w:tc>
        <w:tc>
          <w:tcPr>
            <w:tcW w:w="1772" w:type="dxa"/>
            <w:gridSpan w:val="2"/>
            <w:tcBorders>
              <w:top w:val="single" w:sz="4" w:space="0" w:color="auto"/>
              <w:bottom w:val="single" w:sz="4" w:space="0" w:color="auto"/>
            </w:tcBorders>
          </w:tcPr>
          <w:p w14:paraId="10B89831"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Doktora tezi</w:t>
            </w:r>
          </w:p>
          <w:p w14:paraId="14B35423"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(f)</w:t>
            </w:r>
          </w:p>
        </w:tc>
        <w:tc>
          <w:tcPr>
            <w:tcW w:w="969" w:type="dxa"/>
            <w:tcBorders>
              <w:top w:val="single" w:sz="4" w:space="0" w:color="auto"/>
              <w:bottom w:val="single" w:sz="4" w:space="0" w:color="auto"/>
            </w:tcBorders>
          </w:tcPr>
          <w:p w14:paraId="3EAF8F5E"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Toplam(f)</w:t>
            </w:r>
          </w:p>
        </w:tc>
        <w:tc>
          <w:tcPr>
            <w:tcW w:w="1206" w:type="dxa"/>
            <w:tcBorders>
              <w:top w:val="single" w:sz="4" w:space="0" w:color="auto"/>
              <w:bottom w:val="single" w:sz="4" w:space="0" w:color="auto"/>
            </w:tcBorders>
          </w:tcPr>
          <w:p w14:paraId="701BDC04"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w:t>
            </w:r>
          </w:p>
        </w:tc>
      </w:tr>
      <w:tr w:rsidR="00EA2BA8" w:rsidRPr="00EA2BA8" w14:paraId="5C10EF4A" w14:textId="77777777" w:rsidTr="00EA2BA8">
        <w:tc>
          <w:tcPr>
            <w:tcW w:w="993" w:type="dxa"/>
            <w:tcBorders>
              <w:tl2br w:val="nil"/>
              <w:tr2bl w:val="nil"/>
            </w:tcBorders>
          </w:tcPr>
          <w:p w14:paraId="2E7D16C3"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2014</w:t>
            </w:r>
          </w:p>
        </w:tc>
        <w:tc>
          <w:tcPr>
            <w:tcW w:w="1297" w:type="dxa"/>
            <w:tcBorders>
              <w:tl2br w:val="nil"/>
              <w:tr2bl w:val="nil"/>
            </w:tcBorders>
          </w:tcPr>
          <w:p w14:paraId="0FDF0FA2"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w:t>
            </w:r>
          </w:p>
        </w:tc>
        <w:tc>
          <w:tcPr>
            <w:tcW w:w="2932" w:type="dxa"/>
            <w:gridSpan w:val="2"/>
            <w:tcBorders>
              <w:tl2br w:val="nil"/>
              <w:tr2bl w:val="nil"/>
            </w:tcBorders>
          </w:tcPr>
          <w:p w14:paraId="7B6776B1"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w:t>
            </w:r>
          </w:p>
        </w:tc>
        <w:tc>
          <w:tcPr>
            <w:tcW w:w="1322" w:type="dxa"/>
            <w:tcBorders>
              <w:tl2br w:val="nil"/>
              <w:tr2bl w:val="nil"/>
            </w:tcBorders>
          </w:tcPr>
          <w:p w14:paraId="4B415105"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w:t>
            </w:r>
          </w:p>
        </w:tc>
        <w:tc>
          <w:tcPr>
            <w:tcW w:w="969" w:type="dxa"/>
            <w:tcBorders>
              <w:tl2br w:val="nil"/>
              <w:tr2bl w:val="nil"/>
            </w:tcBorders>
          </w:tcPr>
          <w:p w14:paraId="23CE1C3D"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w:t>
            </w:r>
          </w:p>
        </w:tc>
        <w:tc>
          <w:tcPr>
            <w:tcW w:w="1206" w:type="dxa"/>
            <w:tcBorders>
              <w:tl2br w:val="nil"/>
              <w:tr2bl w:val="nil"/>
            </w:tcBorders>
          </w:tcPr>
          <w:p w14:paraId="351E0775"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2.3</w:t>
            </w:r>
          </w:p>
        </w:tc>
      </w:tr>
      <w:tr w:rsidR="00EA2BA8" w:rsidRPr="00EA2BA8" w14:paraId="726FC783" w14:textId="77777777" w:rsidTr="00EA2BA8">
        <w:tc>
          <w:tcPr>
            <w:tcW w:w="993" w:type="dxa"/>
            <w:tcBorders>
              <w:tl2br w:val="nil"/>
              <w:tr2bl w:val="nil"/>
            </w:tcBorders>
          </w:tcPr>
          <w:p w14:paraId="10B8D748"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2015</w:t>
            </w:r>
          </w:p>
        </w:tc>
        <w:tc>
          <w:tcPr>
            <w:tcW w:w="1297" w:type="dxa"/>
            <w:tcBorders>
              <w:tl2br w:val="nil"/>
              <w:tr2bl w:val="nil"/>
            </w:tcBorders>
          </w:tcPr>
          <w:p w14:paraId="1E27A021"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w:t>
            </w:r>
          </w:p>
        </w:tc>
        <w:tc>
          <w:tcPr>
            <w:tcW w:w="2932" w:type="dxa"/>
            <w:gridSpan w:val="2"/>
            <w:tcBorders>
              <w:tl2br w:val="nil"/>
              <w:tr2bl w:val="nil"/>
            </w:tcBorders>
          </w:tcPr>
          <w:p w14:paraId="7136C397"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w:t>
            </w:r>
          </w:p>
        </w:tc>
        <w:tc>
          <w:tcPr>
            <w:tcW w:w="1322" w:type="dxa"/>
            <w:tcBorders>
              <w:tl2br w:val="nil"/>
              <w:tr2bl w:val="nil"/>
            </w:tcBorders>
          </w:tcPr>
          <w:p w14:paraId="5CFA5B22"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w:t>
            </w:r>
          </w:p>
        </w:tc>
        <w:tc>
          <w:tcPr>
            <w:tcW w:w="969" w:type="dxa"/>
            <w:tcBorders>
              <w:tl2br w:val="nil"/>
              <w:tr2bl w:val="nil"/>
            </w:tcBorders>
          </w:tcPr>
          <w:p w14:paraId="0B871B1F"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w:t>
            </w:r>
          </w:p>
        </w:tc>
        <w:tc>
          <w:tcPr>
            <w:tcW w:w="1206" w:type="dxa"/>
            <w:tcBorders>
              <w:tl2br w:val="nil"/>
              <w:tr2bl w:val="nil"/>
            </w:tcBorders>
          </w:tcPr>
          <w:p w14:paraId="592819BA"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2.3</w:t>
            </w:r>
          </w:p>
        </w:tc>
      </w:tr>
      <w:tr w:rsidR="00EA2BA8" w:rsidRPr="00EA2BA8" w14:paraId="5A78E3E8" w14:textId="77777777" w:rsidTr="00EA2BA8">
        <w:tc>
          <w:tcPr>
            <w:tcW w:w="993" w:type="dxa"/>
            <w:tcBorders>
              <w:tl2br w:val="nil"/>
              <w:tr2bl w:val="nil"/>
            </w:tcBorders>
          </w:tcPr>
          <w:p w14:paraId="4545EFB7"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2016</w:t>
            </w:r>
          </w:p>
        </w:tc>
        <w:tc>
          <w:tcPr>
            <w:tcW w:w="1297" w:type="dxa"/>
            <w:tcBorders>
              <w:tl2br w:val="nil"/>
              <w:tr2bl w:val="nil"/>
            </w:tcBorders>
          </w:tcPr>
          <w:p w14:paraId="270A1487"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w:t>
            </w:r>
          </w:p>
        </w:tc>
        <w:tc>
          <w:tcPr>
            <w:tcW w:w="2932" w:type="dxa"/>
            <w:gridSpan w:val="2"/>
            <w:tcBorders>
              <w:tl2br w:val="nil"/>
              <w:tr2bl w:val="nil"/>
            </w:tcBorders>
          </w:tcPr>
          <w:p w14:paraId="48C238BD"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w:t>
            </w:r>
          </w:p>
        </w:tc>
        <w:tc>
          <w:tcPr>
            <w:tcW w:w="1322" w:type="dxa"/>
            <w:tcBorders>
              <w:tl2br w:val="nil"/>
              <w:tr2bl w:val="nil"/>
            </w:tcBorders>
          </w:tcPr>
          <w:p w14:paraId="5E077F41"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w:t>
            </w:r>
          </w:p>
        </w:tc>
        <w:tc>
          <w:tcPr>
            <w:tcW w:w="969" w:type="dxa"/>
            <w:tcBorders>
              <w:tl2br w:val="nil"/>
              <w:tr2bl w:val="nil"/>
            </w:tcBorders>
          </w:tcPr>
          <w:p w14:paraId="60A9BD39"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w:t>
            </w:r>
          </w:p>
        </w:tc>
        <w:tc>
          <w:tcPr>
            <w:tcW w:w="1206" w:type="dxa"/>
            <w:tcBorders>
              <w:tl2br w:val="nil"/>
              <w:tr2bl w:val="nil"/>
            </w:tcBorders>
          </w:tcPr>
          <w:p w14:paraId="6ACD2106"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4.5</w:t>
            </w:r>
          </w:p>
        </w:tc>
      </w:tr>
      <w:tr w:rsidR="00EA2BA8" w:rsidRPr="00EA2BA8" w14:paraId="09983811" w14:textId="77777777" w:rsidTr="00EA2BA8">
        <w:tc>
          <w:tcPr>
            <w:tcW w:w="993" w:type="dxa"/>
            <w:tcBorders>
              <w:tl2br w:val="nil"/>
              <w:tr2bl w:val="nil"/>
            </w:tcBorders>
          </w:tcPr>
          <w:p w14:paraId="6ACC1784"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2017</w:t>
            </w:r>
          </w:p>
        </w:tc>
        <w:tc>
          <w:tcPr>
            <w:tcW w:w="1297" w:type="dxa"/>
            <w:tcBorders>
              <w:tl2br w:val="nil"/>
              <w:tr2bl w:val="nil"/>
            </w:tcBorders>
          </w:tcPr>
          <w:p w14:paraId="32AF13CC"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6</w:t>
            </w:r>
          </w:p>
        </w:tc>
        <w:tc>
          <w:tcPr>
            <w:tcW w:w="2932" w:type="dxa"/>
            <w:gridSpan w:val="2"/>
            <w:tcBorders>
              <w:tl2br w:val="nil"/>
              <w:tr2bl w:val="nil"/>
            </w:tcBorders>
          </w:tcPr>
          <w:p w14:paraId="019741DE"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w:t>
            </w:r>
          </w:p>
        </w:tc>
        <w:tc>
          <w:tcPr>
            <w:tcW w:w="1322" w:type="dxa"/>
            <w:tcBorders>
              <w:tl2br w:val="nil"/>
              <w:tr2bl w:val="nil"/>
            </w:tcBorders>
          </w:tcPr>
          <w:p w14:paraId="22C6A370"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w:t>
            </w:r>
          </w:p>
        </w:tc>
        <w:tc>
          <w:tcPr>
            <w:tcW w:w="969" w:type="dxa"/>
            <w:tcBorders>
              <w:tl2br w:val="nil"/>
              <w:tr2bl w:val="nil"/>
            </w:tcBorders>
          </w:tcPr>
          <w:p w14:paraId="3978C599"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10</w:t>
            </w:r>
          </w:p>
        </w:tc>
        <w:tc>
          <w:tcPr>
            <w:tcW w:w="1206" w:type="dxa"/>
            <w:tcBorders>
              <w:tl2br w:val="nil"/>
              <w:tr2bl w:val="nil"/>
            </w:tcBorders>
          </w:tcPr>
          <w:p w14:paraId="69414F9D"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22.7</w:t>
            </w:r>
          </w:p>
        </w:tc>
      </w:tr>
      <w:tr w:rsidR="00EA2BA8" w:rsidRPr="00EA2BA8" w14:paraId="5CAC046B" w14:textId="77777777" w:rsidTr="00EA2BA8">
        <w:tc>
          <w:tcPr>
            <w:tcW w:w="993" w:type="dxa"/>
            <w:tcBorders>
              <w:tl2br w:val="nil"/>
              <w:tr2bl w:val="nil"/>
            </w:tcBorders>
          </w:tcPr>
          <w:p w14:paraId="2FABAB95"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2018</w:t>
            </w:r>
          </w:p>
        </w:tc>
        <w:tc>
          <w:tcPr>
            <w:tcW w:w="1297" w:type="dxa"/>
            <w:tcBorders>
              <w:tl2br w:val="nil"/>
              <w:tr2bl w:val="nil"/>
            </w:tcBorders>
          </w:tcPr>
          <w:p w14:paraId="67E250F0"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w:t>
            </w:r>
          </w:p>
        </w:tc>
        <w:tc>
          <w:tcPr>
            <w:tcW w:w="2932" w:type="dxa"/>
            <w:gridSpan w:val="2"/>
            <w:tcBorders>
              <w:tl2br w:val="nil"/>
              <w:tr2bl w:val="nil"/>
            </w:tcBorders>
          </w:tcPr>
          <w:p w14:paraId="7047F0E9"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3</w:t>
            </w:r>
          </w:p>
        </w:tc>
        <w:tc>
          <w:tcPr>
            <w:tcW w:w="1322" w:type="dxa"/>
            <w:tcBorders>
              <w:tl2br w:val="nil"/>
              <w:tr2bl w:val="nil"/>
            </w:tcBorders>
          </w:tcPr>
          <w:p w14:paraId="12F1FFCD"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w:t>
            </w:r>
          </w:p>
        </w:tc>
        <w:tc>
          <w:tcPr>
            <w:tcW w:w="969" w:type="dxa"/>
            <w:tcBorders>
              <w:tl2br w:val="nil"/>
              <w:tr2bl w:val="nil"/>
            </w:tcBorders>
          </w:tcPr>
          <w:p w14:paraId="68EF1757"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5</w:t>
            </w:r>
          </w:p>
        </w:tc>
        <w:tc>
          <w:tcPr>
            <w:tcW w:w="1206" w:type="dxa"/>
            <w:tcBorders>
              <w:tl2br w:val="nil"/>
              <w:tr2bl w:val="nil"/>
            </w:tcBorders>
          </w:tcPr>
          <w:p w14:paraId="375F4377"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11.4</w:t>
            </w:r>
          </w:p>
        </w:tc>
      </w:tr>
      <w:tr w:rsidR="00EA2BA8" w:rsidRPr="00EA2BA8" w14:paraId="20CA6D02" w14:textId="77777777" w:rsidTr="00EA2BA8">
        <w:tc>
          <w:tcPr>
            <w:tcW w:w="993" w:type="dxa"/>
            <w:tcBorders>
              <w:tl2br w:val="nil"/>
              <w:tr2bl w:val="nil"/>
            </w:tcBorders>
          </w:tcPr>
          <w:p w14:paraId="4E32750E"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2019</w:t>
            </w:r>
          </w:p>
        </w:tc>
        <w:tc>
          <w:tcPr>
            <w:tcW w:w="1297" w:type="dxa"/>
            <w:tcBorders>
              <w:tl2br w:val="nil"/>
              <w:tr2bl w:val="nil"/>
            </w:tcBorders>
          </w:tcPr>
          <w:p w14:paraId="00C1816B"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5</w:t>
            </w:r>
          </w:p>
        </w:tc>
        <w:tc>
          <w:tcPr>
            <w:tcW w:w="2932" w:type="dxa"/>
            <w:gridSpan w:val="2"/>
            <w:tcBorders>
              <w:tl2br w:val="nil"/>
              <w:tr2bl w:val="nil"/>
            </w:tcBorders>
          </w:tcPr>
          <w:p w14:paraId="1A8E857E"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7</w:t>
            </w:r>
          </w:p>
        </w:tc>
        <w:tc>
          <w:tcPr>
            <w:tcW w:w="1322" w:type="dxa"/>
            <w:tcBorders>
              <w:tl2br w:val="nil"/>
              <w:tr2bl w:val="nil"/>
            </w:tcBorders>
          </w:tcPr>
          <w:p w14:paraId="68A3FF46"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w:t>
            </w:r>
          </w:p>
        </w:tc>
        <w:tc>
          <w:tcPr>
            <w:tcW w:w="969" w:type="dxa"/>
            <w:tcBorders>
              <w:tl2br w:val="nil"/>
              <w:tr2bl w:val="nil"/>
            </w:tcBorders>
          </w:tcPr>
          <w:p w14:paraId="7685173A"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12</w:t>
            </w:r>
          </w:p>
        </w:tc>
        <w:tc>
          <w:tcPr>
            <w:tcW w:w="1206" w:type="dxa"/>
            <w:tcBorders>
              <w:tl2br w:val="nil"/>
              <w:tr2bl w:val="nil"/>
            </w:tcBorders>
          </w:tcPr>
          <w:p w14:paraId="6AD8F8B7"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27.3</w:t>
            </w:r>
          </w:p>
        </w:tc>
      </w:tr>
      <w:tr w:rsidR="00EA2BA8" w:rsidRPr="00EA2BA8" w14:paraId="3BBA5D37" w14:textId="77777777" w:rsidTr="00EA2BA8">
        <w:tc>
          <w:tcPr>
            <w:tcW w:w="993" w:type="dxa"/>
            <w:tcBorders>
              <w:tl2br w:val="nil"/>
              <w:tr2bl w:val="nil"/>
            </w:tcBorders>
          </w:tcPr>
          <w:p w14:paraId="10C4A831"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2020</w:t>
            </w:r>
          </w:p>
        </w:tc>
        <w:tc>
          <w:tcPr>
            <w:tcW w:w="1297" w:type="dxa"/>
            <w:tcBorders>
              <w:tl2br w:val="nil"/>
              <w:tr2bl w:val="nil"/>
            </w:tcBorders>
          </w:tcPr>
          <w:p w14:paraId="637517B2"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5</w:t>
            </w:r>
          </w:p>
        </w:tc>
        <w:tc>
          <w:tcPr>
            <w:tcW w:w="2932" w:type="dxa"/>
            <w:gridSpan w:val="2"/>
            <w:tcBorders>
              <w:tl2br w:val="nil"/>
              <w:tr2bl w:val="nil"/>
            </w:tcBorders>
          </w:tcPr>
          <w:p w14:paraId="1E1AF4D6" w14:textId="77777777" w:rsidR="00EA2BA8" w:rsidRPr="00EA2BA8" w:rsidRDefault="00EA2BA8" w:rsidP="00EA2BA8">
            <w:pPr>
              <w:jc w:val="center"/>
              <w:rPr>
                <w:rFonts w:asciiTheme="minorHAnsi" w:eastAsia="Calibri" w:hAnsiTheme="minorHAnsi" w:cstheme="minorHAnsi"/>
                <w:color w:val="000000" w:themeColor="text1"/>
                <w:sz w:val="24"/>
                <w:szCs w:val="24"/>
              </w:rPr>
            </w:pPr>
            <w:r w:rsidRPr="00EA2BA8">
              <w:rPr>
                <w:rFonts w:asciiTheme="minorHAnsi" w:eastAsia="Calibri" w:hAnsiTheme="minorHAnsi" w:cstheme="minorHAnsi"/>
                <w:color w:val="000000" w:themeColor="text1"/>
                <w:sz w:val="24"/>
                <w:szCs w:val="24"/>
              </w:rPr>
              <w:t>3</w:t>
            </w:r>
          </w:p>
        </w:tc>
        <w:tc>
          <w:tcPr>
            <w:tcW w:w="1322" w:type="dxa"/>
            <w:tcBorders>
              <w:tl2br w:val="nil"/>
              <w:tr2bl w:val="nil"/>
            </w:tcBorders>
          </w:tcPr>
          <w:p w14:paraId="0B2F822C"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w:t>
            </w:r>
          </w:p>
        </w:tc>
        <w:tc>
          <w:tcPr>
            <w:tcW w:w="969" w:type="dxa"/>
            <w:tcBorders>
              <w:tl2br w:val="nil"/>
              <w:tr2bl w:val="nil"/>
            </w:tcBorders>
          </w:tcPr>
          <w:p w14:paraId="38A18FF3"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8</w:t>
            </w:r>
          </w:p>
        </w:tc>
        <w:tc>
          <w:tcPr>
            <w:tcW w:w="1206" w:type="dxa"/>
            <w:tcBorders>
              <w:tl2br w:val="nil"/>
              <w:tr2bl w:val="nil"/>
            </w:tcBorders>
          </w:tcPr>
          <w:p w14:paraId="291C3F6F"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18.2</w:t>
            </w:r>
          </w:p>
        </w:tc>
      </w:tr>
      <w:tr w:rsidR="00EA2BA8" w:rsidRPr="00EA2BA8" w14:paraId="7CED897E" w14:textId="77777777" w:rsidTr="00EA2BA8">
        <w:tc>
          <w:tcPr>
            <w:tcW w:w="993" w:type="dxa"/>
            <w:tcBorders>
              <w:tl2br w:val="nil"/>
              <w:tr2bl w:val="nil"/>
            </w:tcBorders>
          </w:tcPr>
          <w:p w14:paraId="7796E34A"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2021</w:t>
            </w:r>
          </w:p>
        </w:tc>
        <w:tc>
          <w:tcPr>
            <w:tcW w:w="1297" w:type="dxa"/>
            <w:tcBorders>
              <w:tl2br w:val="nil"/>
              <w:tr2bl w:val="nil"/>
            </w:tcBorders>
          </w:tcPr>
          <w:p w14:paraId="729A85B1"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4</w:t>
            </w:r>
          </w:p>
        </w:tc>
        <w:tc>
          <w:tcPr>
            <w:tcW w:w="2932" w:type="dxa"/>
            <w:gridSpan w:val="2"/>
            <w:tcBorders>
              <w:tl2br w:val="nil"/>
              <w:tr2bl w:val="nil"/>
            </w:tcBorders>
          </w:tcPr>
          <w:p w14:paraId="2D07C23A"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w:t>
            </w:r>
          </w:p>
        </w:tc>
        <w:tc>
          <w:tcPr>
            <w:tcW w:w="1322" w:type="dxa"/>
            <w:tcBorders>
              <w:tl2br w:val="nil"/>
              <w:tr2bl w:val="nil"/>
            </w:tcBorders>
          </w:tcPr>
          <w:p w14:paraId="1DB2E657"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w:t>
            </w:r>
          </w:p>
        </w:tc>
        <w:tc>
          <w:tcPr>
            <w:tcW w:w="969" w:type="dxa"/>
            <w:tcBorders>
              <w:tl2br w:val="nil"/>
              <w:tr2bl w:val="nil"/>
            </w:tcBorders>
          </w:tcPr>
          <w:p w14:paraId="733B6514"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4</w:t>
            </w:r>
          </w:p>
        </w:tc>
        <w:tc>
          <w:tcPr>
            <w:tcW w:w="1206" w:type="dxa"/>
            <w:tcBorders>
              <w:tl2br w:val="nil"/>
              <w:tr2bl w:val="nil"/>
            </w:tcBorders>
          </w:tcPr>
          <w:p w14:paraId="48A1A96D"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9.1</w:t>
            </w:r>
          </w:p>
        </w:tc>
      </w:tr>
      <w:tr w:rsidR="00EA2BA8" w:rsidRPr="00EA2BA8" w14:paraId="434B4BD2" w14:textId="77777777" w:rsidTr="00EA2BA8">
        <w:tc>
          <w:tcPr>
            <w:tcW w:w="993" w:type="dxa"/>
            <w:tcBorders>
              <w:bottom w:val="single" w:sz="4" w:space="0" w:color="auto"/>
              <w:tl2br w:val="nil"/>
              <w:tr2bl w:val="nil"/>
            </w:tcBorders>
          </w:tcPr>
          <w:p w14:paraId="3FC0B13E"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2022</w:t>
            </w:r>
          </w:p>
        </w:tc>
        <w:tc>
          <w:tcPr>
            <w:tcW w:w="1297" w:type="dxa"/>
            <w:tcBorders>
              <w:bottom w:val="single" w:sz="4" w:space="0" w:color="auto"/>
              <w:tl2br w:val="nil"/>
              <w:tr2bl w:val="nil"/>
            </w:tcBorders>
          </w:tcPr>
          <w:p w14:paraId="5E5C64C6"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w:t>
            </w:r>
          </w:p>
        </w:tc>
        <w:tc>
          <w:tcPr>
            <w:tcW w:w="2932" w:type="dxa"/>
            <w:gridSpan w:val="2"/>
            <w:tcBorders>
              <w:bottom w:val="single" w:sz="4" w:space="0" w:color="auto"/>
              <w:tl2br w:val="nil"/>
              <w:tr2bl w:val="nil"/>
            </w:tcBorders>
          </w:tcPr>
          <w:p w14:paraId="1992E430"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w:t>
            </w:r>
          </w:p>
        </w:tc>
        <w:tc>
          <w:tcPr>
            <w:tcW w:w="1322" w:type="dxa"/>
            <w:tcBorders>
              <w:bottom w:val="single" w:sz="4" w:space="0" w:color="auto"/>
              <w:tl2br w:val="nil"/>
              <w:tr2bl w:val="nil"/>
            </w:tcBorders>
          </w:tcPr>
          <w:p w14:paraId="3348BA43"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w:t>
            </w:r>
          </w:p>
        </w:tc>
        <w:tc>
          <w:tcPr>
            <w:tcW w:w="969" w:type="dxa"/>
            <w:tcBorders>
              <w:bottom w:val="single" w:sz="4" w:space="0" w:color="auto"/>
              <w:tl2br w:val="nil"/>
              <w:tr2bl w:val="nil"/>
            </w:tcBorders>
          </w:tcPr>
          <w:p w14:paraId="081E785B"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w:t>
            </w:r>
          </w:p>
        </w:tc>
        <w:tc>
          <w:tcPr>
            <w:tcW w:w="1206" w:type="dxa"/>
            <w:tcBorders>
              <w:bottom w:val="single" w:sz="4" w:space="0" w:color="auto"/>
              <w:tl2br w:val="nil"/>
              <w:tr2bl w:val="nil"/>
            </w:tcBorders>
          </w:tcPr>
          <w:p w14:paraId="13FBF0A3"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2.3</w:t>
            </w:r>
          </w:p>
        </w:tc>
      </w:tr>
      <w:tr w:rsidR="00EA2BA8" w:rsidRPr="00EA2BA8" w14:paraId="454215AB" w14:textId="77777777" w:rsidTr="00EA2BA8">
        <w:trPr>
          <w:trHeight w:val="859"/>
        </w:trPr>
        <w:tc>
          <w:tcPr>
            <w:tcW w:w="993" w:type="dxa"/>
            <w:tcBorders>
              <w:top w:val="single" w:sz="4" w:space="0" w:color="auto"/>
              <w:bottom w:val="single" w:sz="4" w:space="0" w:color="auto"/>
            </w:tcBorders>
          </w:tcPr>
          <w:p w14:paraId="3AA89061" w14:textId="77777777" w:rsidR="00EA2BA8" w:rsidRPr="00EA2BA8" w:rsidRDefault="00EA2BA8" w:rsidP="00EA2BA8">
            <w:pPr>
              <w:rPr>
                <w:rFonts w:asciiTheme="minorHAnsi" w:eastAsia="+Body" w:hAnsiTheme="minorHAnsi" w:cstheme="minorHAnsi"/>
                <w:sz w:val="24"/>
                <w:szCs w:val="24"/>
              </w:rPr>
            </w:pPr>
            <w:r w:rsidRPr="00EA2BA8">
              <w:rPr>
                <w:rFonts w:asciiTheme="minorHAnsi" w:hAnsiTheme="minorHAnsi" w:cstheme="minorHAnsi"/>
                <w:sz w:val="24"/>
                <w:szCs w:val="24"/>
              </w:rPr>
              <w:t>Toplam f(%)</w:t>
            </w:r>
          </w:p>
        </w:tc>
        <w:tc>
          <w:tcPr>
            <w:tcW w:w="1297" w:type="dxa"/>
            <w:tcBorders>
              <w:top w:val="single" w:sz="4" w:space="0" w:color="auto"/>
              <w:bottom w:val="single" w:sz="4" w:space="0" w:color="auto"/>
            </w:tcBorders>
          </w:tcPr>
          <w:p w14:paraId="6FB7B1F3"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25</w:t>
            </w:r>
          </w:p>
          <w:p w14:paraId="7532B9E0"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56.8</w:t>
            </w:r>
          </w:p>
        </w:tc>
        <w:tc>
          <w:tcPr>
            <w:tcW w:w="2932" w:type="dxa"/>
            <w:gridSpan w:val="2"/>
            <w:tcBorders>
              <w:top w:val="single" w:sz="4" w:space="0" w:color="auto"/>
              <w:bottom w:val="single" w:sz="4" w:space="0" w:color="auto"/>
            </w:tcBorders>
          </w:tcPr>
          <w:p w14:paraId="3611B74B"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16</w:t>
            </w:r>
          </w:p>
          <w:p w14:paraId="60B187E5"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36.4</w:t>
            </w:r>
          </w:p>
        </w:tc>
        <w:tc>
          <w:tcPr>
            <w:tcW w:w="1322" w:type="dxa"/>
            <w:tcBorders>
              <w:top w:val="single" w:sz="4" w:space="0" w:color="auto"/>
              <w:bottom w:val="single" w:sz="4" w:space="0" w:color="auto"/>
            </w:tcBorders>
          </w:tcPr>
          <w:p w14:paraId="15B73941"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3</w:t>
            </w:r>
          </w:p>
          <w:p w14:paraId="311C3D05"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6.8</w:t>
            </w:r>
          </w:p>
        </w:tc>
        <w:tc>
          <w:tcPr>
            <w:tcW w:w="969" w:type="dxa"/>
            <w:tcBorders>
              <w:top w:val="single" w:sz="4" w:space="0" w:color="auto"/>
              <w:bottom w:val="single" w:sz="4" w:space="0" w:color="auto"/>
            </w:tcBorders>
          </w:tcPr>
          <w:p w14:paraId="235DAA75"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44</w:t>
            </w:r>
          </w:p>
          <w:p w14:paraId="5B610279"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100</w:t>
            </w:r>
          </w:p>
        </w:tc>
        <w:tc>
          <w:tcPr>
            <w:tcW w:w="1206" w:type="dxa"/>
            <w:tcBorders>
              <w:top w:val="single" w:sz="4" w:space="0" w:color="auto"/>
              <w:bottom w:val="single" w:sz="4" w:space="0" w:color="auto"/>
            </w:tcBorders>
          </w:tcPr>
          <w:p w14:paraId="33A8D019"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100</w:t>
            </w:r>
          </w:p>
          <w:p w14:paraId="6E441763"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100</w:t>
            </w:r>
          </w:p>
        </w:tc>
      </w:tr>
    </w:tbl>
    <w:p w14:paraId="19C5FAA1" w14:textId="77777777" w:rsidR="00EA2BA8" w:rsidRDefault="00EA2BA8" w:rsidP="001E3D50">
      <w:pPr>
        <w:jc w:val="both"/>
      </w:pPr>
    </w:p>
    <w:p w14:paraId="6B65C14D" w14:textId="77390D20" w:rsidR="00EA2BA8" w:rsidRDefault="00EA2BA8" w:rsidP="00EA2BA8">
      <w:pPr>
        <w:jc w:val="both"/>
      </w:pPr>
      <w:r>
        <w:t xml:space="preserve">Tablo 1’de akıl ve zekâ oyunları ile ilgili yapılmış olan bilimsel çalışmalarda en çok f=25 (%56,8) makale türünde yapılmış olduğunu, bu makalelerin en çok 2017 (f=6) yılında yoğunlaştığını görmekteyiz.  Yapılan çalışmalara bakıldığında 2019 yılında (%27,3) çalışmaların </w:t>
      </w:r>
      <w:r w:rsidR="00B57B0B">
        <w:t>en fazla olduğu</w:t>
      </w:r>
      <w:r>
        <w:t xml:space="preserve"> görülmektedir.  Bu tabloya göre 2014 yılında f=1, 2015 yılında f=1, 2016 yılında f=2, 2017 yılında f=10, 2018 yılında f=5, 2019 yılında f=12, 2020 yılında f=8, 2021 yılında f=4 ve 2022 yılında f=1 çalışma yapıldığı görülmektedir.</w:t>
      </w:r>
    </w:p>
    <w:p w14:paraId="39B5933F" w14:textId="77777777" w:rsidR="00EA2BA8" w:rsidRDefault="00EA2BA8" w:rsidP="00EA2BA8">
      <w:pPr>
        <w:jc w:val="both"/>
      </w:pPr>
    </w:p>
    <w:p w14:paraId="05DE9D80" w14:textId="4B3B367D" w:rsidR="00EA2BA8" w:rsidRDefault="00EA2BA8" w:rsidP="00EA2BA8">
      <w:pPr>
        <w:jc w:val="both"/>
      </w:pPr>
      <w:r>
        <w:t xml:space="preserve">Akıl ve </w:t>
      </w:r>
      <w:r w:rsidR="00115B68">
        <w:t xml:space="preserve">zekâ oyunları ile ilgili araştırmaların yayınlandığı </w:t>
      </w:r>
      <w:proofErr w:type="gramStart"/>
      <w:r w:rsidR="00115B68">
        <w:t>üniversiteler  ve</w:t>
      </w:r>
      <w:proofErr w:type="gramEnd"/>
      <w:r w:rsidR="00115B68">
        <w:t xml:space="preserve"> yayınlara göre dağılımı nasıldır</w:t>
      </w:r>
      <w:r>
        <w:t>?</w:t>
      </w:r>
    </w:p>
    <w:p w14:paraId="45A4A31C" w14:textId="1AA812DA" w:rsidR="00EA2BA8" w:rsidRDefault="00EA2BA8" w:rsidP="00EA2BA8">
      <w:pPr>
        <w:jc w:val="both"/>
      </w:pPr>
      <w:r>
        <w:t>Akıl ve Zekâ Oyunları’nın yayınlandıkları üniversitelerin bölgelere göre dağılımı aşağıda Tablo 2’de verilmiştir.</w:t>
      </w:r>
    </w:p>
    <w:p w14:paraId="3CE7ED8B" w14:textId="2890B7C0" w:rsidR="006426DE" w:rsidRDefault="006426DE" w:rsidP="00EA2BA8">
      <w:pPr>
        <w:jc w:val="both"/>
      </w:pPr>
    </w:p>
    <w:p w14:paraId="52E61AD0" w14:textId="609F8423" w:rsidR="006426DE" w:rsidRDefault="006426DE" w:rsidP="00EA2BA8">
      <w:pPr>
        <w:jc w:val="both"/>
      </w:pPr>
    </w:p>
    <w:p w14:paraId="629D261A" w14:textId="56713B0D" w:rsidR="006426DE" w:rsidRDefault="006426DE" w:rsidP="00EA2BA8">
      <w:pPr>
        <w:jc w:val="both"/>
      </w:pPr>
    </w:p>
    <w:p w14:paraId="50F3357E" w14:textId="1D57FF76" w:rsidR="009D4CCE" w:rsidRDefault="009D4CCE" w:rsidP="00EA2BA8">
      <w:pPr>
        <w:jc w:val="both"/>
      </w:pPr>
    </w:p>
    <w:p w14:paraId="53F01FCB" w14:textId="3E0084FD" w:rsidR="009D4CCE" w:rsidRDefault="009D4CCE" w:rsidP="00EA2BA8">
      <w:pPr>
        <w:jc w:val="both"/>
      </w:pPr>
    </w:p>
    <w:p w14:paraId="34FABA5F" w14:textId="77777777" w:rsidR="009D4CCE" w:rsidRDefault="009D4CCE" w:rsidP="00EA2BA8">
      <w:pPr>
        <w:jc w:val="both"/>
      </w:pPr>
    </w:p>
    <w:p w14:paraId="3D254B15" w14:textId="5ABE3F84" w:rsidR="006426DE" w:rsidRDefault="006426DE" w:rsidP="00EA2BA8">
      <w:pPr>
        <w:jc w:val="both"/>
      </w:pPr>
    </w:p>
    <w:p w14:paraId="4F979174" w14:textId="04B3FB91" w:rsidR="006426DE" w:rsidRDefault="006426DE" w:rsidP="00EA2BA8">
      <w:pPr>
        <w:jc w:val="both"/>
      </w:pPr>
    </w:p>
    <w:p w14:paraId="07C696C9" w14:textId="77777777" w:rsidR="006426DE" w:rsidRDefault="006426DE" w:rsidP="00EA2BA8">
      <w:pPr>
        <w:jc w:val="both"/>
      </w:pPr>
    </w:p>
    <w:p w14:paraId="56E6D38B" w14:textId="77777777" w:rsidR="00EA2BA8" w:rsidRDefault="00EA2BA8" w:rsidP="00EA2BA8">
      <w:pPr>
        <w:jc w:val="both"/>
      </w:pPr>
    </w:p>
    <w:p w14:paraId="0A58EA0C" w14:textId="564CFFDB" w:rsidR="00EA2BA8" w:rsidRDefault="00EA2BA8" w:rsidP="001E3D50">
      <w:pPr>
        <w:jc w:val="both"/>
      </w:pPr>
      <w:r w:rsidRPr="00EA2BA8">
        <w:rPr>
          <w:b/>
          <w:bCs/>
        </w:rPr>
        <w:lastRenderedPageBreak/>
        <w:t>Tablo 2.</w:t>
      </w:r>
      <w:r w:rsidRPr="00EA2BA8">
        <w:t xml:space="preserve"> Üniversiteler ve Yayınlara Göre Dağılımı</w:t>
      </w:r>
    </w:p>
    <w:tbl>
      <w:tblPr>
        <w:tblStyle w:val="TabloKlavuzu"/>
        <w:tblpPr w:leftFromText="180" w:rightFromText="180" w:vertAnchor="text" w:horzAnchor="margin" w:tblpY="196"/>
        <w:tblOverlap w:val="never"/>
        <w:tblW w:w="8857" w:type="dxa"/>
        <w:tblBorders>
          <w:left w:val="none" w:sz="0" w:space="0" w:color="auto"/>
          <w:right w:val="none" w:sz="0" w:space="0" w:color="auto"/>
          <w:insideV w:val="none" w:sz="0" w:space="0" w:color="auto"/>
        </w:tblBorders>
        <w:tblLook w:val="04A0" w:firstRow="1" w:lastRow="0" w:firstColumn="1" w:lastColumn="0" w:noHBand="0" w:noVBand="1"/>
      </w:tblPr>
      <w:tblGrid>
        <w:gridCol w:w="1930"/>
        <w:gridCol w:w="5913"/>
        <w:gridCol w:w="1014"/>
      </w:tblGrid>
      <w:tr w:rsidR="00EA2BA8" w:rsidRPr="00EA2BA8" w14:paraId="5AB195D7" w14:textId="77777777" w:rsidTr="00EA2BA8">
        <w:trPr>
          <w:trHeight w:val="793"/>
        </w:trPr>
        <w:tc>
          <w:tcPr>
            <w:tcW w:w="1930" w:type="dxa"/>
          </w:tcPr>
          <w:p w14:paraId="59AECF43" w14:textId="77777777" w:rsidR="00EA2BA8" w:rsidRPr="00EA2BA8" w:rsidRDefault="00EA2BA8" w:rsidP="00960191">
            <w:pPr>
              <w:rPr>
                <w:rFonts w:ascii="Calibri" w:eastAsia="Calibri" w:hAnsi="Calibri" w:cs="Calibri"/>
                <w:sz w:val="24"/>
                <w:szCs w:val="24"/>
              </w:rPr>
            </w:pPr>
            <w:r w:rsidRPr="00EA2BA8">
              <w:rPr>
                <w:rFonts w:ascii="Calibri" w:eastAsia="Calibri" w:hAnsi="Calibri" w:cs="Calibri"/>
                <w:sz w:val="24"/>
                <w:szCs w:val="24"/>
              </w:rPr>
              <w:t>Bölgeler</w:t>
            </w:r>
          </w:p>
        </w:tc>
        <w:tc>
          <w:tcPr>
            <w:tcW w:w="5913" w:type="dxa"/>
          </w:tcPr>
          <w:p w14:paraId="22522B43" w14:textId="77777777" w:rsidR="00EA2BA8" w:rsidRPr="00EA2BA8" w:rsidRDefault="00EA2BA8" w:rsidP="00960191">
            <w:pPr>
              <w:rPr>
                <w:rFonts w:ascii="Calibri" w:eastAsia="Calibri" w:hAnsi="Calibri" w:cs="Calibri"/>
                <w:sz w:val="24"/>
                <w:szCs w:val="24"/>
              </w:rPr>
            </w:pPr>
            <w:r w:rsidRPr="00EA2BA8">
              <w:rPr>
                <w:rFonts w:ascii="Calibri" w:eastAsia="Calibri" w:hAnsi="Calibri" w:cs="Calibri"/>
                <w:sz w:val="24"/>
                <w:szCs w:val="24"/>
              </w:rPr>
              <w:t>Yayınlandığı Üniversite ve Yayınlar</w:t>
            </w:r>
          </w:p>
        </w:tc>
        <w:tc>
          <w:tcPr>
            <w:tcW w:w="1014" w:type="dxa"/>
          </w:tcPr>
          <w:p w14:paraId="45526EB9"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Toplam</w:t>
            </w:r>
          </w:p>
          <w:p w14:paraId="066E90B1" w14:textId="77777777" w:rsidR="00EA2BA8" w:rsidRPr="00EA2BA8" w:rsidRDefault="00EA2BA8" w:rsidP="00EA2BA8">
            <w:pPr>
              <w:ind w:firstLineChars="100" w:firstLine="240"/>
              <w:jc w:val="both"/>
              <w:rPr>
                <w:rFonts w:ascii="Calibri" w:eastAsia="Calibri" w:hAnsi="Calibri" w:cs="Calibri"/>
                <w:sz w:val="24"/>
                <w:szCs w:val="24"/>
              </w:rPr>
            </w:pPr>
            <w:r w:rsidRPr="00EA2BA8">
              <w:rPr>
                <w:rFonts w:ascii="Calibri" w:eastAsia="Calibri" w:hAnsi="Calibri" w:cs="Calibri"/>
                <w:sz w:val="24"/>
                <w:szCs w:val="24"/>
              </w:rPr>
              <w:t xml:space="preserve"> (f)</w:t>
            </w:r>
          </w:p>
        </w:tc>
      </w:tr>
      <w:tr w:rsidR="00EA2BA8" w:rsidRPr="00EA2BA8" w14:paraId="093C4D93" w14:textId="77777777" w:rsidTr="00EA2BA8">
        <w:trPr>
          <w:trHeight w:val="793"/>
        </w:trPr>
        <w:tc>
          <w:tcPr>
            <w:tcW w:w="1930" w:type="dxa"/>
          </w:tcPr>
          <w:p w14:paraId="69CE3424"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Akdeniz Bölgesi</w:t>
            </w:r>
          </w:p>
        </w:tc>
        <w:tc>
          <w:tcPr>
            <w:tcW w:w="5913" w:type="dxa"/>
          </w:tcPr>
          <w:p w14:paraId="26B33D85"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Akdeniz Üniversitesi(f=1), Mehmet Akif Ersoy Üniversitesi (f=1), Mersin Üniversitesi (f=1), Sütçü İmam Üniversitesi (f=1)</w:t>
            </w:r>
          </w:p>
        </w:tc>
        <w:tc>
          <w:tcPr>
            <w:tcW w:w="1014" w:type="dxa"/>
          </w:tcPr>
          <w:p w14:paraId="454BD522" w14:textId="77777777" w:rsidR="00EA2BA8" w:rsidRPr="00EA2BA8" w:rsidRDefault="00EA2BA8" w:rsidP="00EA2BA8">
            <w:pPr>
              <w:jc w:val="center"/>
              <w:rPr>
                <w:rFonts w:ascii="Calibri" w:eastAsia="Calibri" w:hAnsi="Calibri" w:cs="Calibri"/>
                <w:sz w:val="24"/>
                <w:szCs w:val="24"/>
              </w:rPr>
            </w:pPr>
            <w:r w:rsidRPr="00EA2BA8">
              <w:rPr>
                <w:rFonts w:ascii="Calibri" w:eastAsia="Calibri" w:hAnsi="Calibri" w:cs="Calibri"/>
                <w:sz w:val="24"/>
                <w:szCs w:val="24"/>
              </w:rPr>
              <w:t>4</w:t>
            </w:r>
          </w:p>
        </w:tc>
      </w:tr>
      <w:tr w:rsidR="00EA2BA8" w:rsidRPr="00EA2BA8" w14:paraId="158DD808" w14:textId="77777777" w:rsidTr="00EA2BA8">
        <w:trPr>
          <w:trHeight w:val="1186"/>
        </w:trPr>
        <w:tc>
          <w:tcPr>
            <w:tcW w:w="1930" w:type="dxa"/>
          </w:tcPr>
          <w:p w14:paraId="6978BA2B"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Marmara Bölgesi</w:t>
            </w:r>
          </w:p>
        </w:tc>
        <w:tc>
          <w:tcPr>
            <w:tcW w:w="5913" w:type="dxa"/>
          </w:tcPr>
          <w:p w14:paraId="578B058C"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18 Mart Çanakkale Üniversitesi(f=1), Balıkesir Üniversitesi (f=3), İstanbul Sabahattin Zaim Üniversitesi(f=1), Sakarya Üniversitesi (f=2), Üsküdar Üniversitesi(f=1)</w:t>
            </w:r>
          </w:p>
        </w:tc>
        <w:tc>
          <w:tcPr>
            <w:tcW w:w="1014" w:type="dxa"/>
          </w:tcPr>
          <w:p w14:paraId="0B60A45A" w14:textId="77777777" w:rsidR="00EA2BA8" w:rsidRPr="00EA2BA8" w:rsidRDefault="00EA2BA8" w:rsidP="00EA2BA8">
            <w:pPr>
              <w:jc w:val="center"/>
              <w:rPr>
                <w:rFonts w:ascii="Calibri" w:eastAsia="Calibri" w:hAnsi="Calibri" w:cs="Calibri"/>
                <w:sz w:val="24"/>
                <w:szCs w:val="24"/>
              </w:rPr>
            </w:pPr>
            <w:r w:rsidRPr="00EA2BA8">
              <w:rPr>
                <w:rFonts w:ascii="Calibri" w:eastAsia="Calibri" w:hAnsi="Calibri" w:cs="Calibri"/>
                <w:sz w:val="24"/>
                <w:szCs w:val="24"/>
              </w:rPr>
              <w:t>8</w:t>
            </w:r>
          </w:p>
        </w:tc>
      </w:tr>
      <w:tr w:rsidR="00EA2BA8" w:rsidRPr="00EA2BA8" w14:paraId="5B03DB25" w14:textId="77777777" w:rsidTr="00EA2BA8">
        <w:trPr>
          <w:trHeight w:val="401"/>
        </w:trPr>
        <w:tc>
          <w:tcPr>
            <w:tcW w:w="1930" w:type="dxa"/>
          </w:tcPr>
          <w:p w14:paraId="7DA55B62"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Ege Bölgesi</w:t>
            </w:r>
          </w:p>
        </w:tc>
        <w:tc>
          <w:tcPr>
            <w:tcW w:w="5913" w:type="dxa"/>
          </w:tcPr>
          <w:p w14:paraId="4BAFAC72"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Dokuz Eylül Üniversitesi(f=1), Uşak Üniversitesi(f=1)</w:t>
            </w:r>
          </w:p>
        </w:tc>
        <w:tc>
          <w:tcPr>
            <w:tcW w:w="1014" w:type="dxa"/>
          </w:tcPr>
          <w:p w14:paraId="2D777658" w14:textId="77777777" w:rsidR="00EA2BA8" w:rsidRPr="00EA2BA8" w:rsidRDefault="00EA2BA8" w:rsidP="00EA2BA8">
            <w:pPr>
              <w:jc w:val="center"/>
              <w:rPr>
                <w:rFonts w:ascii="Calibri" w:eastAsia="Calibri" w:hAnsi="Calibri" w:cs="Calibri"/>
                <w:sz w:val="24"/>
                <w:szCs w:val="24"/>
              </w:rPr>
            </w:pPr>
            <w:r w:rsidRPr="00EA2BA8">
              <w:rPr>
                <w:rFonts w:ascii="Calibri" w:eastAsia="Calibri" w:hAnsi="Calibri" w:cs="Calibri"/>
                <w:sz w:val="24"/>
                <w:szCs w:val="24"/>
              </w:rPr>
              <w:t>2</w:t>
            </w:r>
          </w:p>
        </w:tc>
      </w:tr>
      <w:tr w:rsidR="00EA2BA8" w:rsidRPr="00EA2BA8" w14:paraId="50656874" w14:textId="77777777" w:rsidTr="00EA2BA8">
        <w:trPr>
          <w:trHeight w:val="793"/>
        </w:trPr>
        <w:tc>
          <w:tcPr>
            <w:tcW w:w="1930" w:type="dxa"/>
          </w:tcPr>
          <w:p w14:paraId="3DFAF7BA"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Karadeniz bölgesi</w:t>
            </w:r>
          </w:p>
        </w:tc>
        <w:tc>
          <w:tcPr>
            <w:tcW w:w="5913" w:type="dxa"/>
          </w:tcPr>
          <w:p w14:paraId="5FFE79E1"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 xml:space="preserve">Abant İzzet Baysal Üniversitesi(f=1), Amasya Üniversitesi(f=1), Bartın </w:t>
            </w:r>
          </w:p>
          <w:p w14:paraId="40968860" w14:textId="77777777" w:rsidR="00EA2BA8" w:rsidRPr="00EA2BA8" w:rsidRDefault="00EA2BA8" w:rsidP="00EA2BA8">
            <w:pPr>
              <w:jc w:val="both"/>
              <w:rPr>
                <w:rFonts w:ascii="Calibri" w:eastAsia="Calibri" w:hAnsi="Calibri" w:cs="Calibri"/>
                <w:sz w:val="24"/>
                <w:szCs w:val="24"/>
              </w:rPr>
            </w:pPr>
            <w:proofErr w:type="spellStart"/>
            <w:r w:rsidRPr="00EA2BA8">
              <w:rPr>
                <w:rFonts w:ascii="Calibri" w:eastAsia="Calibri" w:hAnsi="Calibri" w:cs="Calibri"/>
                <w:sz w:val="24"/>
                <w:szCs w:val="24"/>
              </w:rPr>
              <w:t>Ünv</w:t>
            </w:r>
            <w:proofErr w:type="spellEnd"/>
            <w:r w:rsidRPr="00EA2BA8">
              <w:rPr>
                <w:rFonts w:ascii="Calibri" w:eastAsia="Calibri" w:hAnsi="Calibri" w:cs="Calibri"/>
                <w:sz w:val="24"/>
                <w:szCs w:val="24"/>
              </w:rPr>
              <w:t xml:space="preserve"> (f=1), Recep Tayyip Erdoğan Üniversitesi(f=1)</w:t>
            </w:r>
          </w:p>
        </w:tc>
        <w:tc>
          <w:tcPr>
            <w:tcW w:w="1014" w:type="dxa"/>
          </w:tcPr>
          <w:p w14:paraId="69FAAA55" w14:textId="77777777" w:rsidR="00EA2BA8" w:rsidRPr="00EA2BA8" w:rsidRDefault="00EA2BA8" w:rsidP="00EA2BA8">
            <w:pPr>
              <w:jc w:val="center"/>
              <w:rPr>
                <w:rFonts w:ascii="Calibri" w:eastAsia="Calibri" w:hAnsi="Calibri" w:cs="Calibri"/>
                <w:sz w:val="24"/>
                <w:szCs w:val="24"/>
              </w:rPr>
            </w:pPr>
            <w:r w:rsidRPr="00EA2BA8">
              <w:rPr>
                <w:rFonts w:ascii="Calibri" w:eastAsia="Calibri" w:hAnsi="Calibri" w:cs="Calibri"/>
                <w:sz w:val="24"/>
                <w:szCs w:val="24"/>
              </w:rPr>
              <w:t>4</w:t>
            </w:r>
          </w:p>
        </w:tc>
      </w:tr>
      <w:tr w:rsidR="00EA2BA8" w:rsidRPr="00EA2BA8" w14:paraId="2CB47068" w14:textId="77777777" w:rsidTr="00EA2BA8">
        <w:trPr>
          <w:trHeight w:val="1186"/>
        </w:trPr>
        <w:tc>
          <w:tcPr>
            <w:tcW w:w="1930" w:type="dxa"/>
          </w:tcPr>
          <w:p w14:paraId="5D65015B" w14:textId="77777777" w:rsidR="00EA2BA8" w:rsidRPr="00EA2BA8" w:rsidRDefault="00EA2BA8" w:rsidP="00960191">
            <w:pPr>
              <w:rPr>
                <w:rFonts w:ascii="Calibri" w:eastAsia="Calibri" w:hAnsi="Calibri" w:cs="Calibri"/>
                <w:sz w:val="24"/>
                <w:szCs w:val="24"/>
              </w:rPr>
            </w:pPr>
            <w:proofErr w:type="spellStart"/>
            <w:r w:rsidRPr="00EA2BA8">
              <w:rPr>
                <w:rFonts w:ascii="Calibri" w:eastAsia="Calibri" w:hAnsi="Calibri" w:cs="Calibri"/>
                <w:sz w:val="24"/>
                <w:szCs w:val="24"/>
              </w:rPr>
              <w:t>Iç</w:t>
            </w:r>
            <w:proofErr w:type="spellEnd"/>
            <w:r w:rsidRPr="00EA2BA8">
              <w:rPr>
                <w:rFonts w:ascii="Calibri" w:eastAsia="Calibri" w:hAnsi="Calibri" w:cs="Calibri"/>
                <w:sz w:val="24"/>
                <w:szCs w:val="24"/>
              </w:rPr>
              <w:t xml:space="preserve"> Anadolu Bölgesi</w:t>
            </w:r>
          </w:p>
        </w:tc>
        <w:tc>
          <w:tcPr>
            <w:tcW w:w="5913" w:type="dxa"/>
          </w:tcPr>
          <w:p w14:paraId="06F1EA63"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Kırıkkale Üniversitesi(f=2), Ahi Evran Üniversitesi(f=2), Erciyes Üniversitesi(f=1), Gazi Üniversitesi(f=4), Hacettepe Üniversitesi(f=4), Necmettin Erbakan Üniversitesi(f=2), Osmangazi Üniversitesi(f=1)</w:t>
            </w:r>
          </w:p>
        </w:tc>
        <w:tc>
          <w:tcPr>
            <w:tcW w:w="1014" w:type="dxa"/>
          </w:tcPr>
          <w:p w14:paraId="09B981C7" w14:textId="77777777" w:rsidR="00EA2BA8" w:rsidRPr="00EA2BA8" w:rsidRDefault="00EA2BA8" w:rsidP="00EA2BA8">
            <w:pPr>
              <w:jc w:val="center"/>
              <w:rPr>
                <w:rFonts w:ascii="Calibri" w:eastAsia="Calibri" w:hAnsi="Calibri" w:cs="Calibri"/>
                <w:sz w:val="24"/>
                <w:szCs w:val="24"/>
              </w:rPr>
            </w:pPr>
            <w:r w:rsidRPr="00EA2BA8">
              <w:rPr>
                <w:rFonts w:ascii="Calibri" w:eastAsia="Calibri" w:hAnsi="Calibri" w:cs="Calibri"/>
                <w:sz w:val="24"/>
                <w:szCs w:val="24"/>
              </w:rPr>
              <w:t>16</w:t>
            </w:r>
          </w:p>
        </w:tc>
      </w:tr>
      <w:tr w:rsidR="00EA2BA8" w:rsidRPr="00EA2BA8" w14:paraId="1CCF51B1" w14:textId="77777777" w:rsidTr="00EA2BA8">
        <w:trPr>
          <w:trHeight w:val="401"/>
        </w:trPr>
        <w:tc>
          <w:tcPr>
            <w:tcW w:w="1930" w:type="dxa"/>
          </w:tcPr>
          <w:p w14:paraId="214919B4" w14:textId="24257C54" w:rsidR="00EA2BA8" w:rsidRPr="00EA2BA8" w:rsidRDefault="00EA2BA8" w:rsidP="00B803B0">
            <w:pPr>
              <w:rPr>
                <w:rFonts w:ascii="Calibri" w:eastAsia="Calibri" w:hAnsi="Calibri" w:cs="Calibri"/>
                <w:sz w:val="24"/>
                <w:szCs w:val="24"/>
              </w:rPr>
            </w:pPr>
            <w:r w:rsidRPr="00EA2BA8">
              <w:rPr>
                <w:rFonts w:ascii="Calibri" w:eastAsia="Calibri" w:hAnsi="Calibri" w:cs="Calibri"/>
                <w:sz w:val="24"/>
                <w:szCs w:val="24"/>
              </w:rPr>
              <w:t>Doğu</w:t>
            </w:r>
            <w:r w:rsidR="00B803B0">
              <w:rPr>
                <w:rFonts w:ascii="Calibri" w:eastAsia="Calibri" w:hAnsi="Calibri" w:cs="Calibri"/>
                <w:sz w:val="24"/>
                <w:szCs w:val="24"/>
              </w:rPr>
              <w:t xml:space="preserve"> </w:t>
            </w:r>
            <w:r w:rsidRPr="00EA2BA8">
              <w:rPr>
                <w:rFonts w:ascii="Calibri" w:eastAsia="Calibri" w:hAnsi="Calibri" w:cs="Calibri"/>
                <w:sz w:val="24"/>
                <w:szCs w:val="24"/>
              </w:rPr>
              <w:t>Anadolu bölgesi</w:t>
            </w:r>
          </w:p>
        </w:tc>
        <w:tc>
          <w:tcPr>
            <w:tcW w:w="5913" w:type="dxa"/>
          </w:tcPr>
          <w:p w14:paraId="0C6BD2A7"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Bayburt Üniversitesi(f=2), Atatürk Üniversitesi(f=1)</w:t>
            </w:r>
          </w:p>
        </w:tc>
        <w:tc>
          <w:tcPr>
            <w:tcW w:w="1014" w:type="dxa"/>
          </w:tcPr>
          <w:p w14:paraId="1F7D165B" w14:textId="77777777" w:rsidR="00EA2BA8" w:rsidRPr="00EA2BA8" w:rsidRDefault="00EA2BA8" w:rsidP="00EA2BA8">
            <w:pPr>
              <w:jc w:val="center"/>
              <w:rPr>
                <w:rFonts w:ascii="Calibri" w:eastAsia="Calibri" w:hAnsi="Calibri" w:cs="Calibri"/>
                <w:sz w:val="24"/>
                <w:szCs w:val="24"/>
              </w:rPr>
            </w:pPr>
            <w:r w:rsidRPr="00EA2BA8">
              <w:rPr>
                <w:rFonts w:ascii="Calibri" w:eastAsia="Calibri" w:hAnsi="Calibri" w:cs="Calibri"/>
                <w:sz w:val="24"/>
                <w:szCs w:val="24"/>
              </w:rPr>
              <w:t>3</w:t>
            </w:r>
          </w:p>
        </w:tc>
      </w:tr>
      <w:tr w:rsidR="00EA2BA8" w:rsidRPr="00EA2BA8" w14:paraId="425B7986" w14:textId="77777777" w:rsidTr="00EA2BA8">
        <w:trPr>
          <w:trHeight w:val="793"/>
        </w:trPr>
        <w:tc>
          <w:tcPr>
            <w:tcW w:w="1930" w:type="dxa"/>
          </w:tcPr>
          <w:p w14:paraId="587DA25B"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Güneydoğu Anadolu Bölgesi</w:t>
            </w:r>
          </w:p>
        </w:tc>
        <w:tc>
          <w:tcPr>
            <w:tcW w:w="5913" w:type="dxa"/>
          </w:tcPr>
          <w:p w14:paraId="66CA5998"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Dicle Üniversitesi(f=3), Harran Üniversitesi(f=1), Siirt Üniversitesi(f=1)</w:t>
            </w:r>
          </w:p>
        </w:tc>
        <w:tc>
          <w:tcPr>
            <w:tcW w:w="1014" w:type="dxa"/>
          </w:tcPr>
          <w:p w14:paraId="7BDC0291" w14:textId="77777777" w:rsidR="00EA2BA8" w:rsidRPr="00EA2BA8" w:rsidRDefault="00EA2BA8" w:rsidP="00EA2BA8">
            <w:pPr>
              <w:jc w:val="center"/>
              <w:rPr>
                <w:rFonts w:ascii="Calibri" w:eastAsia="Calibri" w:hAnsi="Calibri" w:cs="Calibri"/>
                <w:sz w:val="24"/>
                <w:szCs w:val="24"/>
              </w:rPr>
            </w:pPr>
            <w:r w:rsidRPr="00EA2BA8">
              <w:rPr>
                <w:rFonts w:ascii="Calibri" w:eastAsia="Calibri" w:hAnsi="Calibri" w:cs="Calibri"/>
                <w:sz w:val="24"/>
                <w:szCs w:val="24"/>
              </w:rPr>
              <w:t>5</w:t>
            </w:r>
          </w:p>
        </w:tc>
      </w:tr>
      <w:tr w:rsidR="00EA2BA8" w:rsidRPr="00EA2BA8" w14:paraId="5BE5BA78" w14:textId="77777777" w:rsidTr="00EA2BA8">
        <w:trPr>
          <w:trHeight w:val="401"/>
        </w:trPr>
        <w:tc>
          <w:tcPr>
            <w:tcW w:w="1930" w:type="dxa"/>
          </w:tcPr>
          <w:p w14:paraId="4A51E577"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 xml:space="preserve">Diğer </w:t>
            </w:r>
          </w:p>
        </w:tc>
        <w:tc>
          <w:tcPr>
            <w:tcW w:w="5913" w:type="dxa"/>
          </w:tcPr>
          <w:p w14:paraId="42DCF3A0" w14:textId="77777777" w:rsidR="00EA2BA8" w:rsidRPr="00EA2BA8" w:rsidRDefault="00EA2BA8" w:rsidP="00EA2BA8">
            <w:pPr>
              <w:jc w:val="both"/>
              <w:rPr>
                <w:rFonts w:ascii="Calibri" w:eastAsia="Calibri" w:hAnsi="Calibri" w:cs="Calibri"/>
                <w:sz w:val="24"/>
                <w:szCs w:val="24"/>
              </w:rPr>
            </w:pPr>
            <w:r w:rsidRPr="00EA2BA8">
              <w:rPr>
                <w:rFonts w:ascii="Calibri" w:eastAsia="Calibri" w:hAnsi="Calibri" w:cs="Calibri"/>
                <w:sz w:val="24"/>
                <w:szCs w:val="24"/>
              </w:rPr>
              <w:t>Uluslararası Balkan Üniversitesi(f=1), Dergi (f=1)</w:t>
            </w:r>
          </w:p>
        </w:tc>
        <w:tc>
          <w:tcPr>
            <w:tcW w:w="1014" w:type="dxa"/>
          </w:tcPr>
          <w:p w14:paraId="317B2275" w14:textId="77777777" w:rsidR="00EA2BA8" w:rsidRPr="00EA2BA8" w:rsidRDefault="00EA2BA8" w:rsidP="00EA2BA8">
            <w:pPr>
              <w:jc w:val="center"/>
              <w:rPr>
                <w:rFonts w:ascii="Calibri" w:eastAsia="Calibri" w:hAnsi="Calibri" w:cs="Calibri"/>
                <w:sz w:val="24"/>
                <w:szCs w:val="24"/>
              </w:rPr>
            </w:pPr>
            <w:r w:rsidRPr="00EA2BA8">
              <w:rPr>
                <w:rFonts w:ascii="Calibri" w:eastAsia="Calibri" w:hAnsi="Calibri" w:cs="Calibri"/>
                <w:sz w:val="24"/>
                <w:szCs w:val="24"/>
              </w:rPr>
              <w:t>2</w:t>
            </w:r>
          </w:p>
        </w:tc>
      </w:tr>
    </w:tbl>
    <w:p w14:paraId="6E925ACB" w14:textId="77777777" w:rsidR="00EA2BA8" w:rsidRDefault="00EA2BA8" w:rsidP="001E3D50">
      <w:pPr>
        <w:jc w:val="both"/>
      </w:pPr>
    </w:p>
    <w:p w14:paraId="0CD88AF9" w14:textId="3D53C03D" w:rsidR="00EA2BA8" w:rsidRDefault="00EA2BA8" w:rsidP="00EA2BA8">
      <w:pPr>
        <w:jc w:val="both"/>
      </w:pPr>
      <w:r>
        <w:t xml:space="preserve">Tablo 2’ye göre </w:t>
      </w:r>
      <w:r w:rsidR="00514215" w:rsidRPr="00514215">
        <w:rPr>
          <w:rFonts w:cstheme="minorHAnsi"/>
        </w:rPr>
        <w:t>akıl ve zekâ</w:t>
      </w:r>
      <w:r w:rsidR="00514215" w:rsidRPr="003B734D">
        <w:rPr>
          <w:rFonts w:cstheme="minorHAnsi"/>
          <w:b/>
        </w:rPr>
        <w:t xml:space="preserve"> </w:t>
      </w:r>
      <w:r>
        <w:t>oyunları ile ilgili yapılan makale, yüksek lisans tezi ve doktora çalışmalarının en fazla</w:t>
      </w:r>
      <w:r w:rsidR="00960191">
        <w:t xml:space="preserve"> </w:t>
      </w:r>
      <w:r>
        <w:t>(f=16) İç Anadolu Bölgesi’nde bulunan üniversitelerde yoğunlaştığı görülmektedir. Daha sonra çalışmalar</w:t>
      </w:r>
      <w:r w:rsidR="00960191">
        <w:t xml:space="preserve"> </w:t>
      </w:r>
      <w:r>
        <w:t>(f=8) Marmara Bölgesi’nde yoğunlaşmıştır. Akıl ve Zekâ oyunları ilgili en az çalışmanın</w:t>
      </w:r>
      <w:r w:rsidR="00960191">
        <w:t xml:space="preserve"> </w:t>
      </w:r>
      <w:r>
        <w:t>(f=2) ise Ege Bölgesi’nde yapıldığı görülmektedir.</w:t>
      </w:r>
    </w:p>
    <w:p w14:paraId="1695638C" w14:textId="77777777" w:rsidR="00960191" w:rsidRDefault="00960191" w:rsidP="00EA2BA8">
      <w:pPr>
        <w:jc w:val="both"/>
      </w:pPr>
    </w:p>
    <w:p w14:paraId="6A583CEF" w14:textId="29164DA3" w:rsidR="00EA2BA8" w:rsidRDefault="00EA2BA8" w:rsidP="00EA2BA8">
      <w:pPr>
        <w:jc w:val="both"/>
      </w:pPr>
      <w:r>
        <w:t xml:space="preserve">Yapılan </w:t>
      </w:r>
      <w:r w:rsidR="00115B68">
        <w:t>araştırmaların örneklem grubu ve araştırma türüne göre dağılımı nedir</w:t>
      </w:r>
      <w:r>
        <w:t>?</w:t>
      </w:r>
    </w:p>
    <w:p w14:paraId="56268BCB" w14:textId="68935DD5" w:rsidR="00EA2BA8" w:rsidRDefault="00EA2BA8" w:rsidP="00EA2BA8">
      <w:pPr>
        <w:jc w:val="both"/>
      </w:pPr>
      <w:r>
        <w:t xml:space="preserve">Aşağıda </w:t>
      </w:r>
      <w:r w:rsidR="003446BC" w:rsidRPr="003446BC">
        <w:rPr>
          <w:rFonts w:cstheme="minorHAnsi"/>
        </w:rPr>
        <w:t>akıl ve zekâ</w:t>
      </w:r>
      <w:r w:rsidR="003446BC" w:rsidRPr="003B734D">
        <w:rPr>
          <w:rFonts w:cstheme="minorHAnsi"/>
          <w:b/>
        </w:rPr>
        <w:t xml:space="preserve"> </w:t>
      </w:r>
      <w:r>
        <w:t>Oyunları’nın hangi örneklem grubunda hangi tür çalışmalara yer verildiği Tablo 3’te gösterilmiştir.</w:t>
      </w:r>
    </w:p>
    <w:p w14:paraId="788392C9" w14:textId="6AA32420" w:rsidR="006426DE" w:rsidRDefault="006426DE" w:rsidP="00EA2BA8">
      <w:pPr>
        <w:jc w:val="both"/>
      </w:pPr>
    </w:p>
    <w:p w14:paraId="0FADCA40" w14:textId="1934BEF0" w:rsidR="006426DE" w:rsidRDefault="006426DE" w:rsidP="00EA2BA8">
      <w:pPr>
        <w:jc w:val="both"/>
      </w:pPr>
    </w:p>
    <w:p w14:paraId="178DADD2" w14:textId="31520058" w:rsidR="006426DE" w:rsidRDefault="006426DE" w:rsidP="00EA2BA8">
      <w:pPr>
        <w:jc w:val="both"/>
      </w:pPr>
    </w:p>
    <w:p w14:paraId="31E40C82" w14:textId="14C09738" w:rsidR="006426DE" w:rsidRDefault="006426DE" w:rsidP="00EA2BA8">
      <w:pPr>
        <w:jc w:val="both"/>
      </w:pPr>
    </w:p>
    <w:p w14:paraId="3B75F777" w14:textId="37A36BF2" w:rsidR="006426DE" w:rsidRDefault="006426DE" w:rsidP="00EA2BA8">
      <w:pPr>
        <w:jc w:val="both"/>
      </w:pPr>
    </w:p>
    <w:p w14:paraId="1370E2FB" w14:textId="6CC07645" w:rsidR="006426DE" w:rsidRDefault="006426DE" w:rsidP="00EA2BA8">
      <w:pPr>
        <w:jc w:val="both"/>
      </w:pPr>
    </w:p>
    <w:p w14:paraId="2E863306" w14:textId="6D602DB1" w:rsidR="006426DE" w:rsidRDefault="006426DE" w:rsidP="00EA2BA8">
      <w:pPr>
        <w:jc w:val="both"/>
      </w:pPr>
    </w:p>
    <w:p w14:paraId="1DC5C834" w14:textId="479E31C1" w:rsidR="006426DE" w:rsidRDefault="006426DE" w:rsidP="00EA2BA8">
      <w:pPr>
        <w:jc w:val="both"/>
      </w:pPr>
    </w:p>
    <w:p w14:paraId="1AE7A22A" w14:textId="4344F20F" w:rsidR="006426DE" w:rsidRDefault="006426DE" w:rsidP="00EA2BA8">
      <w:pPr>
        <w:jc w:val="both"/>
      </w:pPr>
    </w:p>
    <w:p w14:paraId="47070A42" w14:textId="74215386" w:rsidR="006426DE" w:rsidRDefault="006426DE" w:rsidP="00EA2BA8">
      <w:pPr>
        <w:jc w:val="both"/>
      </w:pPr>
    </w:p>
    <w:p w14:paraId="3D8E3BCF" w14:textId="77777777" w:rsidR="006426DE" w:rsidRDefault="006426DE" w:rsidP="00EA2BA8">
      <w:pPr>
        <w:jc w:val="both"/>
      </w:pPr>
    </w:p>
    <w:p w14:paraId="0AC9ED3B" w14:textId="77777777" w:rsidR="00EA2BA8" w:rsidRDefault="00EA2BA8" w:rsidP="00EA2BA8">
      <w:pPr>
        <w:jc w:val="both"/>
      </w:pPr>
    </w:p>
    <w:p w14:paraId="181813E8" w14:textId="7F9EA1BC" w:rsidR="00EA2BA8" w:rsidRDefault="00EA2BA8" w:rsidP="00EA2BA8">
      <w:pPr>
        <w:jc w:val="both"/>
      </w:pPr>
      <w:r w:rsidRPr="00EA2BA8">
        <w:rPr>
          <w:b/>
          <w:bCs/>
        </w:rPr>
        <w:lastRenderedPageBreak/>
        <w:t>Tablo 3.</w:t>
      </w:r>
      <w:r>
        <w:t xml:space="preserve"> Örneklem Gruplarına Göre Yayın Türleri Dağılımı</w:t>
      </w:r>
    </w:p>
    <w:tbl>
      <w:tblPr>
        <w:tblStyle w:val="TabloKlavuzu"/>
        <w:tblW w:w="0" w:type="auto"/>
        <w:tblLook w:val="04A0" w:firstRow="1" w:lastRow="0" w:firstColumn="1" w:lastColumn="0" w:noHBand="0" w:noVBand="1"/>
      </w:tblPr>
      <w:tblGrid>
        <w:gridCol w:w="2377"/>
        <w:gridCol w:w="1324"/>
        <w:gridCol w:w="1997"/>
        <w:gridCol w:w="1662"/>
        <w:gridCol w:w="1661"/>
      </w:tblGrid>
      <w:tr w:rsidR="00EA2BA8" w:rsidRPr="00EA2BA8" w14:paraId="78B4BA41" w14:textId="77777777" w:rsidTr="00EA2BA8">
        <w:trPr>
          <w:trHeight w:val="253"/>
        </w:trPr>
        <w:tc>
          <w:tcPr>
            <w:tcW w:w="2377" w:type="dxa"/>
            <w:tcBorders>
              <w:left w:val="nil"/>
              <w:bottom w:val="nil"/>
              <w:right w:val="nil"/>
            </w:tcBorders>
          </w:tcPr>
          <w:p w14:paraId="14CB8CE0" w14:textId="77777777" w:rsidR="00EA2BA8" w:rsidRPr="00EA2BA8" w:rsidRDefault="00EA2BA8" w:rsidP="00EA2BA8">
            <w:pPr>
              <w:jc w:val="center"/>
              <w:rPr>
                <w:rFonts w:ascii="Calibri" w:hAnsi="Calibri" w:cs="Calibri"/>
                <w:sz w:val="24"/>
                <w:szCs w:val="24"/>
              </w:rPr>
            </w:pPr>
          </w:p>
        </w:tc>
        <w:tc>
          <w:tcPr>
            <w:tcW w:w="1324" w:type="dxa"/>
            <w:tcBorders>
              <w:left w:val="nil"/>
              <w:right w:val="nil"/>
            </w:tcBorders>
          </w:tcPr>
          <w:p w14:paraId="5FE82160" w14:textId="77777777" w:rsidR="00EA2BA8" w:rsidRPr="00EA2BA8" w:rsidRDefault="00EA2BA8" w:rsidP="00EA2BA8">
            <w:pPr>
              <w:jc w:val="center"/>
              <w:rPr>
                <w:rFonts w:ascii="Calibri" w:hAnsi="Calibri" w:cs="Calibri"/>
                <w:sz w:val="24"/>
                <w:szCs w:val="24"/>
              </w:rPr>
            </w:pPr>
          </w:p>
        </w:tc>
        <w:tc>
          <w:tcPr>
            <w:tcW w:w="3659" w:type="dxa"/>
            <w:gridSpan w:val="2"/>
            <w:tcBorders>
              <w:left w:val="nil"/>
              <w:right w:val="nil"/>
            </w:tcBorders>
          </w:tcPr>
          <w:p w14:paraId="4BEA2F46" w14:textId="1EE678F0" w:rsidR="00EA2BA8" w:rsidRPr="00EA2BA8" w:rsidRDefault="00EA2BA8" w:rsidP="00EA2BA8">
            <w:pPr>
              <w:jc w:val="center"/>
              <w:rPr>
                <w:rFonts w:ascii="Calibri" w:hAnsi="Calibri" w:cs="Calibri"/>
                <w:sz w:val="24"/>
                <w:szCs w:val="24"/>
              </w:rPr>
            </w:pPr>
            <w:proofErr w:type="gramStart"/>
            <w:r w:rsidRPr="00EA2BA8">
              <w:rPr>
                <w:rFonts w:ascii="Calibri" w:hAnsi="Calibri" w:cs="Calibri"/>
                <w:sz w:val="24"/>
                <w:szCs w:val="24"/>
              </w:rPr>
              <w:t>Araştırmanın  türü</w:t>
            </w:r>
            <w:proofErr w:type="gramEnd"/>
          </w:p>
        </w:tc>
        <w:tc>
          <w:tcPr>
            <w:tcW w:w="1661" w:type="dxa"/>
            <w:tcBorders>
              <w:left w:val="nil"/>
              <w:right w:val="nil"/>
            </w:tcBorders>
          </w:tcPr>
          <w:p w14:paraId="72246146" w14:textId="77777777" w:rsidR="00EA2BA8" w:rsidRPr="00EA2BA8" w:rsidRDefault="00EA2BA8" w:rsidP="00EA2BA8">
            <w:pPr>
              <w:jc w:val="center"/>
              <w:rPr>
                <w:rFonts w:ascii="Calibri" w:hAnsi="Calibri" w:cs="Calibri"/>
                <w:sz w:val="24"/>
                <w:szCs w:val="24"/>
              </w:rPr>
            </w:pPr>
          </w:p>
        </w:tc>
      </w:tr>
      <w:tr w:rsidR="00EA2BA8" w:rsidRPr="00EA2BA8" w14:paraId="0B4C7E7B" w14:textId="77777777" w:rsidTr="00EA2BA8">
        <w:trPr>
          <w:trHeight w:val="367"/>
        </w:trPr>
        <w:tc>
          <w:tcPr>
            <w:tcW w:w="2377" w:type="dxa"/>
            <w:tcBorders>
              <w:top w:val="nil"/>
              <w:left w:val="nil"/>
              <w:right w:val="nil"/>
            </w:tcBorders>
          </w:tcPr>
          <w:p w14:paraId="485A4B52" w14:textId="77777777" w:rsidR="00EA2BA8" w:rsidRPr="00EA2BA8" w:rsidRDefault="00EA2BA8" w:rsidP="00EA2BA8">
            <w:pPr>
              <w:rPr>
                <w:rFonts w:ascii="Calibri" w:hAnsi="Calibri" w:cs="Calibri"/>
                <w:sz w:val="24"/>
                <w:szCs w:val="24"/>
              </w:rPr>
            </w:pPr>
            <w:r w:rsidRPr="00EA2BA8">
              <w:rPr>
                <w:rFonts w:ascii="Calibri" w:hAnsi="Calibri" w:cs="Calibri"/>
                <w:sz w:val="24"/>
                <w:szCs w:val="24"/>
              </w:rPr>
              <w:t>Örneklem grubu</w:t>
            </w:r>
          </w:p>
        </w:tc>
        <w:tc>
          <w:tcPr>
            <w:tcW w:w="1324" w:type="dxa"/>
            <w:tcBorders>
              <w:left w:val="nil"/>
              <w:right w:val="nil"/>
            </w:tcBorders>
          </w:tcPr>
          <w:p w14:paraId="4B085E6F" w14:textId="729BDEFC" w:rsidR="00EA2BA8" w:rsidRPr="00EA2BA8" w:rsidRDefault="00EA2BA8" w:rsidP="00EA2BA8">
            <w:pPr>
              <w:jc w:val="center"/>
              <w:rPr>
                <w:rFonts w:ascii="Calibri" w:hAnsi="Calibri" w:cs="Calibri"/>
                <w:sz w:val="24"/>
                <w:szCs w:val="24"/>
              </w:rPr>
            </w:pPr>
            <w:r w:rsidRPr="00EA2BA8">
              <w:rPr>
                <w:rFonts w:ascii="Calibri" w:hAnsi="Calibri" w:cs="Calibri"/>
                <w:sz w:val="24"/>
                <w:szCs w:val="24"/>
              </w:rPr>
              <w:t>Makale</w:t>
            </w:r>
          </w:p>
        </w:tc>
        <w:tc>
          <w:tcPr>
            <w:tcW w:w="1997" w:type="dxa"/>
            <w:tcBorders>
              <w:left w:val="nil"/>
              <w:right w:val="nil"/>
            </w:tcBorders>
          </w:tcPr>
          <w:p w14:paraId="1B1B9368"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Yüksek lisans tezi</w:t>
            </w:r>
          </w:p>
        </w:tc>
        <w:tc>
          <w:tcPr>
            <w:tcW w:w="1661" w:type="dxa"/>
            <w:tcBorders>
              <w:left w:val="nil"/>
              <w:right w:val="nil"/>
            </w:tcBorders>
          </w:tcPr>
          <w:p w14:paraId="0BF2B069"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Doktora tezi</w:t>
            </w:r>
          </w:p>
        </w:tc>
        <w:tc>
          <w:tcPr>
            <w:tcW w:w="1661" w:type="dxa"/>
            <w:tcBorders>
              <w:left w:val="nil"/>
              <w:right w:val="nil"/>
            </w:tcBorders>
          </w:tcPr>
          <w:p w14:paraId="78666563"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Toplam (f)</w:t>
            </w:r>
          </w:p>
        </w:tc>
      </w:tr>
      <w:tr w:rsidR="00EA2BA8" w:rsidRPr="00EA2BA8" w14:paraId="62BBC653" w14:textId="77777777" w:rsidTr="00EA2BA8">
        <w:trPr>
          <w:trHeight w:val="339"/>
        </w:trPr>
        <w:tc>
          <w:tcPr>
            <w:tcW w:w="2377" w:type="dxa"/>
            <w:tcBorders>
              <w:left w:val="nil"/>
              <w:bottom w:val="nil"/>
              <w:right w:val="nil"/>
            </w:tcBorders>
          </w:tcPr>
          <w:p w14:paraId="109CDD5F" w14:textId="77777777" w:rsidR="00EA2BA8" w:rsidRPr="00EA2BA8" w:rsidRDefault="00EA2BA8" w:rsidP="00EA2BA8">
            <w:pPr>
              <w:rPr>
                <w:rFonts w:ascii="Calibri" w:hAnsi="Calibri" w:cs="Calibri"/>
                <w:sz w:val="24"/>
                <w:szCs w:val="24"/>
              </w:rPr>
            </w:pPr>
            <w:r w:rsidRPr="00EA2BA8">
              <w:rPr>
                <w:rFonts w:ascii="Calibri" w:hAnsi="Calibri" w:cs="Calibri"/>
                <w:sz w:val="24"/>
                <w:szCs w:val="24"/>
              </w:rPr>
              <w:t>Öğretmen</w:t>
            </w:r>
          </w:p>
        </w:tc>
        <w:tc>
          <w:tcPr>
            <w:tcW w:w="1324" w:type="dxa"/>
            <w:tcBorders>
              <w:left w:val="nil"/>
              <w:bottom w:val="nil"/>
              <w:right w:val="nil"/>
            </w:tcBorders>
          </w:tcPr>
          <w:p w14:paraId="6CE55130"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7</w:t>
            </w:r>
          </w:p>
        </w:tc>
        <w:tc>
          <w:tcPr>
            <w:tcW w:w="1997" w:type="dxa"/>
            <w:tcBorders>
              <w:left w:val="nil"/>
              <w:bottom w:val="nil"/>
              <w:right w:val="nil"/>
            </w:tcBorders>
          </w:tcPr>
          <w:p w14:paraId="346889D0"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3</w:t>
            </w:r>
          </w:p>
        </w:tc>
        <w:tc>
          <w:tcPr>
            <w:tcW w:w="1661" w:type="dxa"/>
            <w:tcBorders>
              <w:left w:val="nil"/>
              <w:bottom w:val="nil"/>
              <w:right w:val="nil"/>
            </w:tcBorders>
          </w:tcPr>
          <w:p w14:paraId="297BAF47"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w:t>
            </w:r>
          </w:p>
        </w:tc>
        <w:tc>
          <w:tcPr>
            <w:tcW w:w="1661" w:type="dxa"/>
            <w:tcBorders>
              <w:left w:val="nil"/>
              <w:bottom w:val="nil"/>
              <w:right w:val="nil"/>
            </w:tcBorders>
          </w:tcPr>
          <w:p w14:paraId="090011E9"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10</w:t>
            </w:r>
          </w:p>
        </w:tc>
      </w:tr>
      <w:tr w:rsidR="00EA2BA8" w:rsidRPr="00EA2BA8" w14:paraId="5B1E0489" w14:textId="77777777" w:rsidTr="00EA2BA8">
        <w:trPr>
          <w:trHeight w:val="362"/>
        </w:trPr>
        <w:tc>
          <w:tcPr>
            <w:tcW w:w="2377" w:type="dxa"/>
            <w:tcBorders>
              <w:top w:val="nil"/>
              <w:left w:val="nil"/>
              <w:bottom w:val="nil"/>
              <w:right w:val="nil"/>
            </w:tcBorders>
          </w:tcPr>
          <w:p w14:paraId="58B43E36" w14:textId="77777777" w:rsidR="00EA2BA8" w:rsidRPr="00EA2BA8" w:rsidRDefault="00EA2BA8" w:rsidP="00EA2BA8">
            <w:pPr>
              <w:rPr>
                <w:rFonts w:ascii="Calibri" w:hAnsi="Calibri" w:cs="Calibri"/>
                <w:sz w:val="24"/>
                <w:szCs w:val="24"/>
              </w:rPr>
            </w:pPr>
            <w:r w:rsidRPr="00EA2BA8">
              <w:rPr>
                <w:rFonts w:ascii="Calibri" w:hAnsi="Calibri" w:cs="Calibri"/>
                <w:sz w:val="24"/>
                <w:szCs w:val="24"/>
              </w:rPr>
              <w:t>Öğretmen adayı</w:t>
            </w:r>
          </w:p>
        </w:tc>
        <w:tc>
          <w:tcPr>
            <w:tcW w:w="1324" w:type="dxa"/>
            <w:tcBorders>
              <w:top w:val="nil"/>
              <w:left w:val="nil"/>
              <w:bottom w:val="nil"/>
              <w:right w:val="nil"/>
            </w:tcBorders>
          </w:tcPr>
          <w:p w14:paraId="15C37237"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5</w:t>
            </w:r>
          </w:p>
        </w:tc>
        <w:tc>
          <w:tcPr>
            <w:tcW w:w="1997" w:type="dxa"/>
            <w:tcBorders>
              <w:top w:val="nil"/>
              <w:left w:val="nil"/>
              <w:bottom w:val="nil"/>
              <w:right w:val="nil"/>
            </w:tcBorders>
          </w:tcPr>
          <w:p w14:paraId="06015E3B"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1</w:t>
            </w:r>
          </w:p>
        </w:tc>
        <w:tc>
          <w:tcPr>
            <w:tcW w:w="1661" w:type="dxa"/>
            <w:tcBorders>
              <w:top w:val="nil"/>
              <w:left w:val="nil"/>
              <w:bottom w:val="nil"/>
              <w:right w:val="nil"/>
            </w:tcBorders>
          </w:tcPr>
          <w:p w14:paraId="7D88C463"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w:t>
            </w:r>
          </w:p>
        </w:tc>
        <w:tc>
          <w:tcPr>
            <w:tcW w:w="1661" w:type="dxa"/>
            <w:tcBorders>
              <w:top w:val="nil"/>
              <w:left w:val="nil"/>
              <w:bottom w:val="nil"/>
              <w:right w:val="nil"/>
            </w:tcBorders>
          </w:tcPr>
          <w:p w14:paraId="02E30AB2"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6</w:t>
            </w:r>
          </w:p>
        </w:tc>
      </w:tr>
      <w:tr w:rsidR="00EA2BA8" w:rsidRPr="00EA2BA8" w14:paraId="15B288BB" w14:textId="77777777" w:rsidTr="00EA2BA8">
        <w:trPr>
          <w:trHeight w:val="350"/>
        </w:trPr>
        <w:tc>
          <w:tcPr>
            <w:tcW w:w="2377" w:type="dxa"/>
            <w:tcBorders>
              <w:top w:val="nil"/>
              <w:left w:val="nil"/>
              <w:bottom w:val="nil"/>
              <w:right w:val="nil"/>
            </w:tcBorders>
          </w:tcPr>
          <w:p w14:paraId="29A0EC9E" w14:textId="77777777" w:rsidR="00EA2BA8" w:rsidRPr="00EA2BA8" w:rsidRDefault="00EA2BA8" w:rsidP="00EA2BA8">
            <w:pPr>
              <w:rPr>
                <w:rFonts w:ascii="Calibri" w:hAnsi="Calibri" w:cs="Calibri"/>
                <w:sz w:val="24"/>
                <w:szCs w:val="24"/>
              </w:rPr>
            </w:pPr>
            <w:r w:rsidRPr="00EA2BA8">
              <w:rPr>
                <w:rFonts w:ascii="Calibri" w:hAnsi="Calibri" w:cs="Calibri"/>
                <w:sz w:val="24"/>
                <w:szCs w:val="24"/>
              </w:rPr>
              <w:t>Okul öncesi</w:t>
            </w:r>
          </w:p>
        </w:tc>
        <w:tc>
          <w:tcPr>
            <w:tcW w:w="1324" w:type="dxa"/>
            <w:tcBorders>
              <w:top w:val="nil"/>
              <w:left w:val="nil"/>
              <w:bottom w:val="nil"/>
              <w:right w:val="nil"/>
            </w:tcBorders>
          </w:tcPr>
          <w:p w14:paraId="1DA222A5"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w:t>
            </w:r>
          </w:p>
        </w:tc>
        <w:tc>
          <w:tcPr>
            <w:tcW w:w="1997" w:type="dxa"/>
            <w:tcBorders>
              <w:top w:val="nil"/>
              <w:left w:val="nil"/>
              <w:bottom w:val="nil"/>
              <w:right w:val="nil"/>
            </w:tcBorders>
          </w:tcPr>
          <w:p w14:paraId="7017E516"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1</w:t>
            </w:r>
          </w:p>
        </w:tc>
        <w:tc>
          <w:tcPr>
            <w:tcW w:w="1661" w:type="dxa"/>
            <w:tcBorders>
              <w:top w:val="nil"/>
              <w:left w:val="nil"/>
              <w:bottom w:val="nil"/>
              <w:right w:val="nil"/>
            </w:tcBorders>
          </w:tcPr>
          <w:p w14:paraId="5FBC7254"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w:t>
            </w:r>
          </w:p>
        </w:tc>
        <w:tc>
          <w:tcPr>
            <w:tcW w:w="1661" w:type="dxa"/>
            <w:tcBorders>
              <w:top w:val="nil"/>
              <w:left w:val="nil"/>
              <w:bottom w:val="nil"/>
              <w:right w:val="nil"/>
            </w:tcBorders>
          </w:tcPr>
          <w:p w14:paraId="5B7AEBBD"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1</w:t>
            </w:r>
          </w:p>
        </w:tc>
      </w:tr>
      <w:tr w:rsidR="00EA2BA8" w:rsidRPr="00EA2BA8" w14:paraId="0B1AE209" w14:textId="77777777" w:rsidTr="00EA2BA8">
        <w:trPr>
          <w:trHeight w:val="350"/>
        </w:trPr>
        <w:tc>
          <w:tcPr>
            <w:tcW w:w="2377" w:type="dxa"/>
            <w:tcBorders>
              <w:top w:val="nil"/>
              <w:left w:val="nil"/>
              <w:bottom w:val="nil"/>
              <w:right w:val="nil"/>
            </w:tcBorders>
          </w:tcPr>
          <w:p w14:paraId="7D3423F4" w14:textId="77777777" w:rsidR="00EA2BA8" w:rsidRPr="00EA2BA8" w:rsidRDefault="00EA2BA8" w:rsidP="00EA2BA8">
            <w:pPr>
              <w:rPr>
                <w:rFonts w:ascii="Calibri" w:hAnsi="Calibri" w:cs="Calibri"/>
                <w:sz w:val="24"/>
                <w:szCs w:val="24"/>
              </w:rPr>
            </w:pPr>
            <w:r w:rsidRPr="00EA2BA8">
              <w:rPr>
                <w:rFonts w:ascii="Calibri" w:hAnsi="Calibri" w:cs="Calibri"/>
                <w:sz w:val="24"/>
                <w:szCs w:val="24"/>
              </w:rPr>
              <w:t>İlkokul</w:t>
            </w:r>
          </w:p>
        </w:tc>
        <w:tc>
          <w:tcPr>
            <w:tcW w:w="1324" w:type="dxa"/>
            <w:tcBorders>
              <w:top w:val="nil"/>
              <w:left w:val="nil"/>
              <w:bottom w:val="nil"/>
              <w:right w:val="nil"/>
            </w:tcBorders>
          </w:tcPr>
          <w:p w14:paraId="5454466B"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1</w:t>
            </w:r>
          </w:p>
        </w:tc>
        <w:tc>
          <w:tcPr>
            <w:tcW w:w="1997" w:type="dxa"/>
            <w:tcBorders>
              <w:top w:val="nil"/>
              <w:left w:val="nil"/>
              <w:bottom w:val="nil"/>
              <w:right w:val="nil"/>
            </w:tcBorders>
          </w:tcPr>
          <w:p w14:paraId="401E5D99"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4</w:t>
            </w:r>
          </w:p>
        </w:tc>
        <w:tc>
          <w:tcPr>
            <w:tcW w:w="1661" w:type="dxa"/>
            <w:tcBorders>
              <w:top w:val="nil"/>
              <w:left w:val="nil"/>
              <w:bottom w:val="nil"/>
              <w:right w:val="nil"/>
            </w:tcBorders>
          </w:tcPr>
          <w:p w14:paraId="67F9918B"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1</w:t>
            </w:r>
          </w:p>
        </w:tc>
        <w:tc>
          <w:tcPr>
            <w:tcW w:w="1661" w:type="dxa"/>
            <w:tcBorders>
              <w:top w:val="nil"/>
              <w:left w:val="nil"/>
              <w:bottom w:val="nil"/>
              <w:right w:val="nil"/>
            </w:tcBorders>
          </w:tcPr>
          <w:p w14:paraId="6C516EF7"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6</w:t>
            </w:r>
          </w:p>
        </w:tc>
      </w:tr>
      <w:tr w:rsidR="00EA2BA8" w:rsidRPr="00EA2BA8" w14:paraId="1AD72F51" w14:textId="77777777" w:rsidTr="00EA2BA8">
        <w:trPr>
          <w:trHeight w:val="350"/>
        </w:trPr>
        <w:tc>
          <w:tcPr>
            <w:tcW w:w="2377" w:type="dxa"/>
            <w:tcBorders>
              <w:top w:val="nil"/>
              <w:left w:val="nil"/>
              <w:bottom w:val="nil"/>
              <w:right w:val="nil"/>
            </w:tcBorders>
          </w:tcPr>
          <w:p w14:paraId="215E20C1" w14:textId="77777777" w:rsidR="00EA2BA8" w:rsidRPr="00EA2BA8" w:rsidRDefault="00EA2BA8" w:rsidP="00EA2BA8">
            <w:pPr>
              <w:rPr>
                <w:rFonts w:ascii="Calibri" w:hAnsi="Calibri" w:cs="Calibri"/>
                <w:sz w:val="24"/>
                <w:szCs w:val="24"/>
              </w:rPr>
            </w:pPr>
            <w:r w:rsidRPr="00EA2BA8">
              <w:rPr>
                <w:rFonts w:ascii="Calibri" w:hAnsi="Calibri" w:cs="Calibri"/>
                <w:sz w:val="24"/>
                <w:szCs w:val="24"/>
              </w:rPr>
              <w:t>Ortaokul</w:t>
            </w:r>
          </w:p>
        </w:tc>
        <w:tc>
          <w:tcPr>
            <w:tcW w:w="1324" w:type="dxa"/>
            <w:tcBorders>
              <w:top w:val="nil"/>
              <w:left w:val="nil"/>
              <w:bottom w:val="nil"/>
              <w:right w:val="nil"/>
            </w:tcBorders>
          </w:tcPr>
          <w:p w14:paraId="331B4968"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2</w:t>
            </w:r>
          </w:p>
        </w:tc>
        <w:tc>
          <w:tcPr>
            <w:tcW w:w="1997" w:type="dxa"/>
            <w:tcBorders>
              <w:top w:val="nil"/>
              <w:left w:val="nil"/>
              <w:bottom w:val="nil"/>
              <w:right w:val="nil"/>
            </w:tcBorders>
          </w:tcPr>
          <w:p w14:paraId="38DBE496"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7</w:t>
            </w:r>
          </w:p>
        </w:tc>
        <w:tc>
          <w:tcPr>
            <w:tcW w:w="1661" w:type="dxa"/>
            <w:tcBorders>
              <w:top w:val="nil"/>
              <w:left w:val="nil"/>
              <w:bottom w:val="nil"/>
              <w:right w:val="nil"/>
            </w:tcBorders>
          </w:tcPr>
          <w:p w14:paraId="66DD251B"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2</w:t>
            </w:r>
          </w:p>
        </w:tc>
        <w:tc>
          <w:tcPr>
            <w:tcW w:w="1661" w:type="dxa"/>
            <w:tcBorders>
              <w:top w:val="nil"/>
              <w:left w:val="nil"/>
              <w:bottom w:val="nil"/>
              <w:right w:val="nil"/>
            </w:tcBorders>
          </w:tcPr>
          <w:p w14:paraId="4CE57C1C"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11</w:t>
            </w:r>
          </w:p>
        </w:tc>
      </w:tr>
      <w:tr w:rsidR="00EA2BA8" w:rsidRPr="00EA2BA8" w14:paraId="721B40A6" w14:textId="77777777" w:rsidTr="00EA2BA8">
        <w:trPr>
          <w:trHeight w:val="350"/>
        </w:trPr>
        <w:tc>
          <w:tcPr>
            <w:tcW w:w="2377" w:type="dxa"/>
            <w:tcBorders>
              <w:top w:val="nil"/>
              <w:left w:val="nil"/>
              <w:bottom w:val="nil"/>
              <w:right w:val="nil"/>
            </w:tcBorders>
          </w:tcPr>
          <w:p w14:paraId="4C3EF48A" w14:textId="77777777" w:rsidR="00EA2BA8" w:rsidRPr="00EA2BA8" w:rsidRDefault="00EA2BA8" w:rsidP="00EA2BA8">
            <w:pPr>
              <w:rPr>
                <w:rFonts w:ascii="Calibri" w:hAnsi="Calibri" w:cs="Calibri"/>
                <w:sz w:val="24"/>
                <w:szCs w:val="24"/>
              </w:rPr>
            </w:pPr>
            <w:r w:rsidRPr="00EA2BA8">
              <w:rPr>
                <w:rFonts w:ascii="Calibri" w:hAnsi="Calibri" w:cs="Calibri"/>
                <w:sz w:val="24"/>
                <w:szCs w:val="24"/>
              </w:rPr>
              <w:t>Lise</w:t>
            </w:r>
          </w:p>
        </w:tc>
        <w:tc>
          <w:tcPr>
            <w:tcW w:w="1324" w:type="dxa"/>
            <w:tcBorders>
              <w:top w:val="nil"/>
              <w:left w:val="nil"/>
              <w:bottom w:val="nil"/>
              <w:right w:val="nil"/>
            </w:tcBorders>
          </w:tcPr>
          <w:p w14:paraId="2638423A"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w:t>
            </w:r>
          </w:p>
        </w:tc>
        <w:tc>
          <w:tcPr>
            <w:tcW w:w="1997" w:type="dxa"/>
            <w:tcBorders>
              <w:top w:val="nil"/>
              <w:left w:val="nil"/>
              <w:bottom w:val="nil"/>
              <w:right w:val="nil"/>
            </w:tcBorders>
          </w:tcPr>
          <w:p w14:paraId="57517AB8"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w:t>
            </w:r>
          </w:p>
        </w:tc>
        <w:tc>
          <w:tcPr>
            <w:tcW w:w="1661" w:type="dxa"/>
            <w:tcBorders>
              <w:top w:val="nil"/>
              <w:left w:val="nil"/>
              <w:bottom w:val="nil"/>
              <w:right w:val="nil"/>
            </w:tcBorders>
          </w:tcPr>
          <w:p w14:paraId="6BDDC1E7"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w:t>
            </w:r>
          </w:p>
        </w:tc>
        <w:tc>
          <w:tcPr>
            <w:tcW w:w="1661" w:type="dxa"/>
            <w:tcBorders>
              <w:top w:val="nil"/>
              <w:left w:val="nil"/>
              <w:bottom w:val="nil"/>
              <w:right w:val="nil"/>
            </w:tcBorders>
          </w:tcPr>
          <w:p w14:paraId="3564ABB0"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w:t>
            </w:r>
          </w:p>
        </w:tc>
      </w:tr>
      <w:tr w:rsidR="00EA2BA8" w:rsidRPr="00EA2BA8" w14:paraId="6BE9B1F1" w14:textId="77777777" w:rsidTr="00EA2BA8">
        <w:trPr>
          <w:trHeight w:val="350"/>
        </w:trPr>
        <w:tc>
          <w:tcPr>
            <w:tcW w:w="2377" w:type="dxa"/>
            <w:tcBorders>
              <w:top w:val="nil"/>
              <w:left w:val="nil"/>
              <w:bottom w:val="nil"/>
              <w:right w:val="nil"/>
            </w:tcBorders>
          </w:tcPr>
          <w:p w14:paraId="1A8C059C" w14:textId="77777777" w:rsidR="00EA2BA8" w:rsidRPr="00EA2BA8" w:rsidRDefault="00EA2BA8" w:rsidP="00EA2BA8">
            <w:pPr>
              <w:rPr>
                <w:rFonts w:ascii="Calibri" w:hAnsi="Calibri" w:cs="Calibri"/>
                <w:sz w:val="24"/>
                <w:szCs w:val="24"/>
              </w:rPr>
            </w:pPr>
            <w:r w:rsidRPr="00EA2BA8">
              <w:rPr>
                <w:rFonts w:ascii="Calibri" w:hAnsi="Calibri" w:cs="Calibri"/>
                <w:sz w:val="24"/>
                <w:szCs w:val="24"/>
              </w:rPr>
              <w:t>Veli</w:t>
            </w:r>
          </w:p>
        </w:tc>
        <w:tc>
          <w:tcPr>
            <w:tcW w:w="1324" w:type="dxa"/>
            <w:tcBorders>
              <w:top w:val="nil"/>
              <w:left w:val="nil"/>
              <w:bottom w:val="nil"/>
              <w:right w:val="nil"/>
            </w:tcBorders>
          </w:tcPr>
          <w:p w14:paraId="08BFFB55"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1</w:t>
            </w:r>
          </w:p>
        </w:tc>
        <w:tc>
          <w:tcPr>
            <w:tcW w:w="1997" w:type="dxa"/>
            <w:tcBorders>
              <w:top w:val="nil"/>
              <w:left w:val="nil"/>
              <w:bottom w:val="nil"/>
              <w:right w:val="nil"/>
            </w:tcBorders>
          </w:tcPr>
          <w:p w14:paraId="48198E32"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w:t>
            </w:r>
          </w:p>
        </w:tc>
        <w:tc>
          <w:tcPr>
            <w:tcW w:w="1661" w:type="dxa"/>
            <w:tcBorders>
              <w:top w:val="nil"/>
              <w:left w:val="nil"/>
              <w:bottom w:val="nil"/>
              <w:right w:val="nil"/>
            </w:tcBorders>
          </w:tcPr>
          <w:p w14:paraId="1770F559"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w:t>
            </w:r>
          </w:p>
        </w:tc>
        <w:tc>
          <w:tcPr>
            <w:tcW w:w="1661" w:type="dxa"/>
            <w:tcBorders>
              <w:top w:val="nil"/>
              <w:left w:val="nil"/>
              <w:bottom w:val="nil"/>
              <w:right w:val="nil"/>
            </w:tcBorders>
          </w:tcPr>
          <w:p w14:paraId="6381215C"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1</w:t>
            </w:r>
          </w:p>
        </w:tc>
      </w:tr>
      <w:tr w:rsidR="00EA2BA8" w:rsidRPr="00EA2BA8" w14:paraId="3658422F" w14:textId="77777777" w:rsidTr="00EA2BA8">
        <w:trPr>
          <w:trHeight w:val="722"/>
        </w:trPr>
        <w:tc>
          <w:tcPr>
            <w:tcW w:w="2377" w:type="dxa"/>
            <w:tcBorders>
              <w:top w:val="nil"/>
              <w:left w:val="nil"/>
              <w:bottom w:val="single" w:sz="4" w:space="0" w:color="auto"/>
              <w:right w:val="nil"/>
            </w:tcBorders>
          </w:tcPr>
          <w:p w14:paraId="7F5C5D7D" w14:textId="77777777" w:rsidR="00EA2BA8" w:rsidRPr="00EA2BA8" w:rsidRDefault="00EA2BA8" w:rsidP="00EA2BA8">
            <w:pPr>
              <w:rPr>
                <w:rFonts w:ascii="Calibri" w:hAnsi="Calibri" w:cs="Calibri"/>
                <w:sz w:val="24"/>
                <w:szCs w:val="24"/>
              </w:rPr>
            </w:pPr>
            <w:r w:rsidRPr="00EA2BA8">
              <w:rPr>
                <w:rFonts w:ascii="Calibri" w:hAnsi="Calibri" w:cs="Calibri"/>
                <w:sz w:val="24"/>
                <w:szCs w:val="24"/>
              </w:rPr>
              <w:t>Diğer(</w:t>
            </w:r>
            <w:proofErr w:type="spellStart"/>
            <w:r w:rsidRPr="00EA2BA8">
              <w:rPr>
                <w:rFonts w:ascii="Calibri" w:hAnsi="Calibri" w:cs="Calibri"/>
                <w:sz w:val="24"/>
                <w:szCs w:val="24"/>
              </w:rPr>
              <w:t>döküman</w:t>
            </w:r>
            <w:proofErr w:type="spellEnd"/>
            <w:r w:rsidRPr="00EA2BA8">
              <w:rPr>
                <w:rFonts w:ascii="Calibri" w:hAnsi="Calibri" w:cs="Calibri"/>
                <w:sz w:val="24"/>
                <w:szCs w:val="24"/>
              </w:rPr>
              <w:t xml:space="preserve"> inceleme, kitap incelemesi)</w:t>
            </w:r>
          </w:p>
        </w:tc>
        <w:tc>
          <w:tcPr>
            <w:tcW w:w="1324" w:type="dxa"/>
            <w:tcBorders>
              <w:top w:val="nil"/>
              <w:left w:val="nil"/>
              <w:bottom w:val="single" w:sz="4" w:space="0" w:color="auto"/>
              <w:right w:val="nil"/>
            </w:tcBorders>
          </w:tcPr>
          <w:p w14:paraId="157B76D4"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9</w:t>
            </w:r>
          </w:p>
        </w:tc>
        <w:tc>
          <w:tcPr>
            <w:tcW w:w="1997" w:type="dxa"/>
            <w:tcBorders>
              <w:top w:val="nil"/>
              <w:left w:val="nil"/>
              <w:bottom w:val="single" w:sz="4" w:space="0" w:color="auto"/>
              <w:right w:val="nil"/>
            </w:tcBorders>
          </w:tcPr>
          <w:p w14:paraId="3C8A6494"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w:t>
            </w:r>
          </w:p>
        </w:tc>
        <w:tc>
          <w:tcPr>
            <w:tcW w:w="1661" w:type="dxa"/>
            <w:tcBorders>
              <w:top w:val="nil"/>
              <w:left w:val="nil"/>
              <w:bottom w:val="single" w:sz="4" w:space="0" w:color="auto"/>
              <w:right w:val="nil"/>
            </w:tcBorders>
          </w:tcPr>
          <w:p w14:paraId="24415922"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w:t>
            </w:r>
          </w:p>
        </w:tc>
        <w:tc>
          <w:tcPr>
            <w:tcW w:w="1661" w:type="dxa"/>
            <w:tcBorders>
              <w:top w:val="nil"/>
              <w:left w:val="nil"/>
              <w:bottom w:val="single" w:sz="4" w:space="0" w:color="auto"/>
              <w:right w:val="nil"/>
            </w:tcBorders>
          </w:tcPr>
          <w:p w14:paraId="7A053F3F"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9</w:t>
            </w:r>
          </w:p>
        </w:tc>
      </w:tr>
      <w:tr w:rsidR="00EA2BA8" w:rsidRPr="00EA2BA8" w14:paraId="4F3893DF" w14:textId="77777777" w:rsidTr="00EA2BA8">
        <w:trPr>
          <w:trHeight w:val="350"/>
        </w:trPr>
        <w:tc>
          <w:tcPr>
            <w:tcW w:w="2377" w:type="dxa"/>
            <w:tcBorders>
              <w:top w:val="single" w:sz="4" w:space="0" w:color="auto"/>
              <w:left w:val="nil"/>
              <w:bottom w:val="single" w:sz="4" w:space="0" w:color="auto"/>
              <w:right w:val="nil"/>
            </w:tcBorders>
          </w:tcPr>
          <w:p w14:paraId="72EFC6EF" w14:textId="77777777" w:rsidR="00EA2BA8" w:rsidRPr="00EA2BA8" w:rsidRDefault="00EA2BA8" w:rsidP="00EA2BA8">
            <w:pPr>
              <w:rPr>
                <w:rFonts w:ascii="Calibri" w:hAnsi="Calibri" w:cs="Calibri"/>
                <w:sz w:val="24"/>
                <w:szCs w:val="24"/>
              </w:rPr>
            </w:pPr>
            <w:r w:rsidRPr="00EA2BA8">
              <w:rPr>
                <w:rFonts w:ascii="Calibri" w:hAnsi="Calibri" w:cs="Calibri"/>
                <w:sz w:val="24"/>
                <w:szCs w:val="24"/>
              </w:rPr>
              <w:t>Toplam</w:t>
            </w:r>
          </w:p>
        </w:tc>
        <w:tc>
          <w:tcPr>
            <w:tcW w:w="1324" w:type="dxa"/>
            <w:tcBorders>
              <w:top w:val="single" w:sz="4" w:space="0" w:color="auto"/>
              <w:left w:val="nil"/>
              <w:bottom w:val="single" w:sz="4" w:space="0" w:color="auto"/>
              <w:right w:val="nil"/>
            </w:tcBorders>
          </w:tcPr>
          <w:p w14:paraId="73AFB210"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25</w:t>
            </w:r>
          </w:p>
        </w:tc>
        <w:tc>
          <w:tcPr>
            <w:tcW w:w="1997" w:type="dxa"/>
            <w:tcBorders>
              <w:top w:val="single" w:sz="4" w:space="0" w:color="auto"/>
              <w:left w:val="nil"/>
              <w:bottom w:val="single" w:sz="4" w:space="0" w:color="auto"/>
              <w:right w:val="nil"/>
            </w:tcBorders>
          </w:tcPr>
          <w:p w14:paraId="364EF7BD"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16</w:t>
            </w:r>
          </w:p>
        </w:tc>
        <w:tc>
          <w:tcPr>
            <w:tcW w:w="1661" w:type="dxa"/>
            <w:tcBorders>
              <w:top w:val="single" w:sz="4" w:space="0" w:color="auto"/>
              <w:left w:val="nil"/>
              <w:bottom w:val="single" w:sz="4" w:space="0" w:color="auto"/>
              <w:right w:val="nil"/>
            </w:tcBorders>
          </w:tcPr>
          <w:p w14:paraId="0E82E51B"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3</w:t>
            </w:r>
          </w:p>
        </w:tc>
        <w:tc>
          <w:tcPr>
            <w:tcW w:w="1661" w:type="dxa"/>
            <w:tcBorders>
              <w:top w:val="single" w:sz="4" w:space="0" w:color="auto"/>
              <w:left w:val="nil"/>
              <w:bottom w:val="single" w:sz="4" w:space="0" w:color="auto"/>
              <w:right w:val="nil"/>
            </w:tcBorders>
          </w:tcPr>
          <w:p w14:paraId="4E9BEF4F" w14:textId="77777777" w:rsidR="00EA2BA8" w:rsidRPr="00EA2BA8" w:rsidRDefault="00EA2BA8" w:rsidP="00EA2BA8">
            <w:pPr>
              <w:jc w:val="center"/>
              <w:rPr>
                <w:rFonts w:ascii="Calibri" w:hAnsi="Calibri" w:cs="Calibri"/>
                <w:sz w:val="24"/>
                <w:szCs w:val="24"/>
              </w:rPr>
            </w:pPr>
            <w:r w:rsidRPr="00EA2BA8">
              <w:rPr>
                <w:rFonts w:ascii="Calibri" w:hAnsi="Calibri" w:cs="Calibri"/>
                <w:sz w:val="24"/>
                <w:szCs w:val="24"/>
              </w:rPr>
              <w:t>44</w:t>
            </w:r>
          </w:p>
        </w:tc>
      </w:tr>
    </w:tbl>
    <w:p w14:paraId="092F4A47" w14:textId="77777777" w:rsidR="00EA2BA8" w:rsidRDefault="00EA2BA8" w:rsidP="00EA2BA8">
      <w:pPr>
        <w:jc w:val="both"/>
      </w:pPr>
    </w:p>
    <w:p w14:paraId="43FB1C22" w14:textId="2D98BF96" w:rsidR="00EA2BA8" w:rsidRDefault="00EA2BA8" w:rsidP="00EA2BA8">
      <w:pPr>
        <w:jc w:val="both"/>
      </w:pPr>
      <w:r>
        <w:t>Tablo 3’te akıl ve zekâ oyunları ile ilgili örneklem grubunun araştırmanın türüne göre dağılımına bakılmıştır. Buna göre akıl ve zekâ oyunları ile ilgili yapılmış makalelerde en fazla diğer (f=9), yüksek lisans tezlerinde ortaokul öğrencileri (f=9) ile ve doktora tezlerinde ise ortaokul (f=2) öğrencileri ile çalışıldığı görülmektedir. Genel toplamda %25 ile en fazla ortaokul (f=11) öğrencileri ile çalışıldığı tespit edilmiştir. Diğer olarak belirtilen grupta akıl ve zekâ oyunları (f=9) yer almaktadır.</w:t>
      </w:r>
    </w:p>
    <w:p w14:paraId="1C0955ED" w14:textId="77777777" w:rsidR="00EA2BA8" w:rsidRDefault="00EA2BA8" w:rsidP="00EA2BA8">
      <w:pPr>
        <w:jc w:val="both"/>
      </w:pPr>
    </w:p>
    <w:p w14:paraId="2D322038" w14:textId="5C249EE1" w:rsidR="00EA2BA8" w:rsidRDefault="00EA2BA8" w:rsidP="00EA2BA8">
      <w:pPr>
        <w:jc w:val="both"/>
      </w:pPr>
      <w:r>
        <w:t xml:space="preserve">Yapılan </w:t>
      </w:r>
      <w:r w:rsidR="00115B68">
        <w:t>araştırmanın örneklem büyüklüğüne göre dağılımı nasıldır</w:t>
      </w:r>
      <w:r>
        <w:t>?</w:t>
      </w:r>
    </w:p>
    <w:p w14:paraId="770AC3E1" w14:textId="77777777" w:rsidR="00EA2BA8" w:rsidRDefault="00EA2BA8" w:rsidP="00EA2BA8">
      <w:pPr>
        <w:jc w:val="both"/>
      </w:pPr>
      <w:r>
        <w:t>Akıl ve Zekâ Oyunları’nın örneklem büyüklükleri ve yayın türlerine göre dağılımları Tablo 4’te verilmiştir.</w:t>
      </w:r>
    </w:p>
    <w:p w14:paraId="4CBA9B50" w14:textId="77777777" w:rsidR="00EA2BA8" w:rsidRDefault="00EA2BA8" w:rsidP="00EA2BA8">
      <w:pPr>
        <w:jc w:val="both"/>
      </w:pPr>
    </w:p>
    <w:p w14:paraId="58B8490B" w14:textId="73099023" w:rsidR="00EA2BA8" w:rsidRDefault="00EA2BA8" w:rsidP="00EA2BA8">
      <w:pPr>
        <w:jc w:val="both"/>
      </w:pPr>
      <w:r w:rsidRPr="00EA2BA8">
        <w:rPr>
          <w:b/>
          <w:bCs/>
        </w:rPr>
        <w:t>Tablo 4.</w:t>
      </w:r>
      <w:r>
        <w:t xml:space="preserve"> Örneklem Büyüklüklerine Göre Yayın Türleri Dağılımı</w:t>
      </w:r>
    </w:p>
    <w:tbl>
      <w:tblPr>
        <w:tblStyle w:val="TabloKlavuzu"/>
        <w:tblW w:w="9152" w:type="dxa"/>
        <w:tblLook w:val="04A0" w:firstRow="1" w:lastRow="0" w:firstColumn="1" w:lastColumn="0" w:noHBand="0" w:noVBand="1"/>
      </w:tblPr>
      <w:tblGrid>
        <w:gridCol w:w="2249"/>
        <w:gridCol w:w="1826"/>
        <w:gridCol w:w="2132"/>
        <w:gridCol w:w="1440"/>
        <w:gridCol w:w="1505"/>
      </w:tblGrid>
      <w:tr w:rsidR="00EA2BA8" w:rsidRPr="00EA2BA8" w14:paraId="161007B7" w14:textId="77777777" w:rsidTr="00EA2BA8">
        <w:trPr>
          <w:trHeight w:val="261"/>
        </w:trPr>
        <w:tc>
          <w:tcPr>
            <w:tcW w:w="2249" w:type="dxa"/>
            <w:tcBorders>
              <w:top w:val="single" w:sz="4" w:space="0" w:color="auto"/>
              <w:left w:val="nil"/>
              <w:bottom w:val="nil"/>
              <w:right w:val="nil"/>
            </w:tcBorders>
          </w:tcPr>
          <w:p w14:paraId="5CE1638A" w14:textId="77777777" w:rsidR="00EA2BA8" w:rsidRPr="00EA2BA8" w:rsidRDefault="00EA2BA8" w:rsidP="00EA2BA8">
            <w:pPr>
              <w:jc w:val="both"/>
              <w:rPr>
                <w:rFonts w:asciiTheme="minorHAnsi" w:eastAsia="Calibri" w:hAnsiTheme="minorHAnsi" w:cstheme="minorHAnsi"/>
                <w:sz w:val="24"/>
                <w:szCs w:val="24"/>
              </w:rPr>
            </w:pPr>
          </w:p>
        </w:tc>
        <w:tc>
          <w:tcPr>
            <w:tcW w:w="1826" w:type="dxa"/>
            <w:tcBorders>
              <w:top w:val="single" w:sz="4" w:space="0" w:color="auto"/>
              <w:left w:val="nil"/>
              <w:bottom w:val="single" w:sz="4" w:space="0" w:color="auto"/>
              <w:right w:val="nil"/>
            </w:tcBorders>
          </w:tcPr>
          <w:p w14:paraId="4DB493CD"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 xml:space="preserve">     </w:t>
            </w:r>
          </w:p>
        </w:tc>
        <w:tc>
          <w:tcPr>
            <w:tcW w:w="3572" w:type="dxa"/>
            <w:gridSpan w:val="2"/>
            <w:tcBorders>
              <w:top w:val="single" w:sz="4" w:space="0" w:color="auto"/>
              <w:left w:val="nil"/>
              <w:bottom w:val="single" w:sz="4" w:space="0" w:color="auto"/>
              <w:right w:val="nil"/>
            </w:tcBorders>
          </w:tcPr>
          <w:p w14:paraId="738810FB" w14:textId="05D1050E" w:rsidR="00EA2BA8" w:rsidRPr="00EA2BA8" w:rsidRDefault="00EA2BA8" w:rsidP="00EA2BA8">
            <w:pPr>
              <w:rPr>
                <w:rFonts w:asciiTheme="minorHAnsi" w:eastAsia="Calibri" w:hAnsiTheme="minorHAnsi" w:cstheme="minorHAnsi"/>
                <w:sz w:val="24"/>
                <w:szCs w:val="24"/>
              </w:rPr>
            </w:pPr>
            <w:r w:rsidRPr="00EA2BA8">
              <w:rPr>
                <w:rFonts w:asciiTheme="minorHAnsi" w:eastAsia="Calibri" w:hAnsiTheme="minorHAnsi" w:cstheme="minorHAnsi"/>
                <w:sz w:val="24"/>
                <w:szCs w:val="24"/>
              </w:rPr>
              <w:t xml:space="preserve">          Araştırmanın Türü</w:t>
            </w:r>
          </w:p>
        </w:tc>
        <w:tc>
          <w:tcPr>
            <w:tcW w:w="1505" w:type="dxa"/>
            <w:tcBorders>
              <w:top w:val="single" w:sz="4" w:space="0" w:color="auto"/>
              <w:left w:val="nil"/>
              <w:bottom w:val="single" w:sz="4" w:space="0" w:color="auto"/>
              <w:right w:val="nil"/>
            </w:tcBorders>
          </w:tcPr>
          <w:p w14:paraId="460056D5" w14:textId="77777777" w:rsidR="00EA2BA8" w:rsidRPr="00EA2BA8" w:rsidRDefault="00EA2BA8" w:rsidP="00EA2BA8">
            <w:pPr>
              <w:jc w:val="both"/>
              <w:rPr>
                <w:rFonts w:asciiTheme="minorHAnsi" w:eastAsia="Calibri" w:hAnsiTheme="minorHAnsi" w:cstheme="minorHAnsi"/>
                <w:sz w:val="24"/>
                <w:szCs w:val="24"/>
              </w:rPr>
            </w:pPr>
          </w:p>
        </w:tc>
      </w:tr>
      <w:tr w:rsidR="00EA2BA8" w:rsidRPr="00EA2BA8" w14:paraId="2BD867C2" w14:textId="77777777" w:rsidTr="00EA2BA8">
        <w:trPr>
          <w:trHeight w:val="274"/>
        </w:trPr>
        <w:tc>
          <w:tcPr>
            <w:tcW w:w="2249" w:type="dxa"/>
            <w:tcBorders>
              <w:top w:val="nil"/>
              <w:left w:val="nil"/>
              <w:bottom w:val="nil"/>
              <w:right w:val="nil"/>
            </w:tcBorders>
          </w:tcPr>
          <w:p w14:paraId="0004C543"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Örneklem Büyüklüğü</w:t>
            </w:r>
          </w:p>
        </w:tc>
        <w:tc>
          <w:tcPr>
            <w:tcW w:w="1826" w:type="dxa"/>
            <w:tcBorders>
              <w:top w:val="single" w:sz="4" w:space="0" w:color="auto"/>
              <w:left w:val="nil"/>
              <w:right w:val="nil"/>
            </w:tcBorders>
          </w:tcPr>
          <w:p w14:paraId="52103D48"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Makale</w:t>
            </w:r>
          </w:p>
        </w:tc>
        <w:tc>
          <w:tcPr>
            <w:tcW w:w="2132" w:type="dxa"/>
            <w:tcBorders>
              <w:top w:val="single" w:sz="4" w:space="0" w:color="auto"/>
              <w:left w:val="nil"/>
              <w:right w:val="nil"/>
            </w:tcBorders>
          </w:tcPr>
          <w:p w14:paraId="540BD7DC"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Yüksek Lisans Tezi</w:t>
            </w:r>
          </w:p>
        </w:tc>
        <w:tc>
          <w:tcPr>
            <w:tcW w:w="1440" w:type="dxa"/>
            <w:tcBorders>
              <w:top w:val="single" w:sz="4" w:space="0" w:color="auto"/>
              <w:left w:val="nil"/>
              <w:right w:val="nil"/>
            </w:tcBorders>
          </w:tcPr>
          <w:p w14:paraId="6564FF6B"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Doktora Tezi</w:t>
            </w:r>
          </w:p>
        </w:tc>
        <w:tc>
          <w:tcPr>
            <w:tcW w:w="1505" w:type="dxa"/>
            <w:tcBorders>
              <w:top w:val="single" w:sz="4" w:space="0" w:color="auto"/>
              <w:left w:val="nil"/>
              <w:right w:val="nil"/>
            </w:tcBorders>
          </w:tcPr>
          <w:p w14:paraId="6EA7864F"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Toplam</w:t>
            </w:r>
          </w:p>
        </w:tc>
      </w:tr>
      <w:tr w:rsidR="00EA2BA8" w:rsidRPr="00EA2BA8" w14:paraId="0A3B3C89" w14:textId="77777777" w:rsidTr="00EA2BA8">
        <w:trPr>
          <w:trHeight w:val="261"/>
        </w:trPr>
        <w:tc>
          <w:tcPr>
            <w:tcW w:w="2249" w:type="dxa"/>
            <w:tcBorders>
              <w:top w:val="nil"/>
              <w:left w:val="nil"/>
              <w:right w:val="nil"/>
            </w:tcBorders>
          </w:tcPr>
          <w:p w14:paraId="2811360D" w14:textId="77777777" w:rsidR="00EA2BA8" w:rsidRPr="00EA2BA8" w:rsidRDefault="00EA2BA8" w:rsidP="00EA2BA8">
            <w:pPr>
              <w:jc w:val="both"/>
              <w:rPr>
                <w:rFonts w:asciiTheme="minorHAnsi" w:eastAsia="Calibri" w:hAnsiTheme="minorHAnsi" w:cstheme="minorHAnsi"/>
                <w:sz w:val="24"/>
                <w:szCs w:val="24"/>
              </w:rPr>
            </w:pPr>
          </w:p>
        </w:tc>
        <w:tc>
          <w:tcPr>
            <w:tcW w:w="1826" w:type="dxa"/>
            <w:tcBorders>
              <w:left w:val="nil"/>
              <w:right w:val="nil"/>
            </w:tcBorders>
          </w:tcPr>
          <w:p w14:paraId="37534985" w14:textId="77777777" w:rsidR="00EA2BA8" w:rsidRPr="00EA2BA8" w:rsidRDefault="00EA2BA8" w:rsidP="00EA2BA8">
            <w:pPr>
              <w:jc w:val="center"/>
              <w:rPr>
                <w:rFonts w:asciiTheme="minorHAnsi" w:eastAsia="Calibri" w:hAnsiTheme="minorHAnsi" w:cstheme="minorHAnsi"/>
                <w:sz w:val="24"/>
                <w:szCs w:val="24"/>
              </w:rPr>
            </w:pPr>
            <w:proofErr w:type="gramStart"/>
            <w:r w:rsidRPr="00EA2BA8">
              <w:rPr>
                <w:rFonts w:asciiTheme="minorHAnsi" w:eastAsia="Calibri" w:hAnsiTheme="minorHAnsi" w:cstheme="minorHAnsi"/>
                <w:sz w:val="24"/>
                <w:szCs w:val="24"/>
              </w:rPr>
              <w:t>f</w:t>
            </w:r>
            <w:proofErr w:type="gramEnd"/>
          </w:p>
        </w:tc>
        <w:tc>
          <w:tcPr>
            <w:tcW w:w="2132" w:type="dxa"/>
            <w:tcBorders>
              <w:left w:val="nil"/>
              <w:right w:val="nil"/>
            </w:tcBorders>
          </w:tcPr>
          <w:p w14:paraId="11384105" w14:textId="77777777" w:rsidR="00EA2BA8" w:rsidRPr="00EA2BA8" w:rsidRDefault="00EA2BA8" w:rsidP="00EA2BA8">
            <w:pPr>
              <w:jc w:val="center"/>
              <w:rPr>
                <w:rFonts w:asciiTheme="minorHAnsi" w:eastAsia="Calibri" w:hAnsiTheme="minorHAnsi" w:cstheme="minorHAnsi"/>
                <w:sz w:val="24"/>
                <w:szCs w:val="24"/>
              </w:rPr>
            </w:pPr>
            <w:proofErr w:type="gramStart"/>
            <w:r w:rsidRPr="00EA2BA8">
              <w:rPr>
                <w:rFonts w:asciiTheme="minorHAnsi" w:eastAsia="Calibri" w:hAnsiTheme="minorHAnsi" w:cstheme="minorHAnsi"/>
                <w:sz w:val="24"/>
                <w:szCs w:val="24"/>
              </w:rPr>
              <w:t>f</w:t>
            </w:r>
            <w:proofErr w:type="gramEnd"/>
          </w:p>
        </w:tc>
        <w:tc>
          <w:tcPr>
            <w:tcW w:w="1440" w:type="dxa"/>
            <w:tcBorders>
              <w:left w:val="nil"/>
              <w:right w:val="nil"/>
            </w:tcBorders>
          </w:tcPr>
          <w:p w14:paraId="36231E28" w14:textId="77777777" w:rsidR="00EA2BA8" w:rsidRPr="00EA2BA8" w:rsidRDefault="00EA2BA8" w:rsidP="00EA2BA8">
            <w:pPr>
              <w:jc w:val="center"/>
              <w:rPr>
                <w:rFonts w:asciiTheme="minorHAnsi" w:eastAsia="Calibri" w:hAnsiTheme="minorHAnsi" w:cstheme="minorHAnsi"/>
                <w:sz w:val="24"/>
                <w:szCs w:val="24"/>
              </w:rPr>
            </w:pPr>
            <w:proofErr w:type="gramStart"/>
            <w:r w:rsidRPr="00EA2BA8">
              <w:rPr>
                <w:rFonts w:asciiTheme="minorHAnsi" w:eastAsia="Calibri" w:hAnsiTheme="minorHAnsi" w:cstheme="minorHAnsi"/>
                <w:sz w:val="24"/>
                <w:szCs w:val="24"/>
              </w:rPr>
              <w:t>f</w:t>
            </w:r>
            <w:proofErr w:type="gramEnd"/>
          </w:p>
        </w:tc>
        <w:tc>
          <w:tcPr>
            <w:tcW w:w="1505" w:type="dxa"/>
            <w:tcBorders>
              <w:left w:val="nil"/>
              <w:right w:val="nil"/>
            </w:tcBorders>
          </w:tcPr>
          <w:p w14:paraId="7C48A6FD" w14:textId="77777777" w:rsidR="00EA2BA8" w:rsidRPr="00EA2BA8" w:rsidRDefault="00EA2BA8" w:rsidP="00EA2BA8">
            <w:pPr>
              <w:jc w:val="center"/>
              <w:rPr>
                <w:rFonts w:asciiTheme="minorHAnsi" w:eastAsia="Calibri" w:hAnsiTheme="minorHAnsi" w:cstheme="minorHAnsi"/>
                <w:sz w:val="24"/>
                <w:szCs w:val="24"/>
              </w:rPr>
            </w:pPr>
            <w:proofErr w:type="gramStart"/>
            <w:r w:rsidRPr="00EA2BA8">
              <w:rPr>
                <w:rFonts w:asciiTheme="minorHAnsi" w:eastAsia="Calibri" w:hAnsiTheme="minorHAnsi" w:cstheme="minorHAnsi"/>
                <w:sz w:val="24"/>
                <w:szCs w:val="24"/>
              </w:rPr>
              <w:t>f</w:t>
            </w:r>
            <w:proofErr w:type="gramEnd"/>
            <w:r w:rsidRPr="00EA2BA8">
              <w:rPr>
                <w:rFonts w:asciiTheme="minorHAnsi" w:eastAsia="Calibri" w:hAnsiTheme="minorHAnsi" w:cstheme="minorHAnsi"/>
                <w:sz w:val="24"/>
                <w:szCs w:val="24"/>
              </w:rPr>
              <w:t xml:space="preserve">     </w:t>
            </w:r>
          </w:p>
        </w:tc>
      </w:tr>
      <w:tr w:rsidR="00EA2BA8" w:rsidRPr="00EA2BA8" w14:paraId="691F4BE4" w14:textId="77777777" w:rsidTr="00EA2BA8">
        <w:trPr>
          <w:trHeight w:val="274"/>
        </w:trPr>
        <w:tc>
          <w:tcPr>
            <w:tcW w:w="2249" w:type="dxa"/>
            <w:tcBorders>
              <w:left w:val="nil"/>
              <w:bottom w:val="nil"/>
              <w:right w:val="nil"/>
            </w:tcBorders>
          </w:tcPr>
          <w:p w14:paraId="1D8E1ABB"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1-50</w:t>
            </w:r>
          </w:p>
        </w:tc>
        <w:tc>
          <w:tcPr>
            <w:tcW w:w="1826" w:type="dxa"/>
            <w:tcBorders>
              <w:left w:val="nil"/>
              <w:bottom w:val="nil"/>
              <w:right w:val="nil"/>
            </w:tcBorders>
          </w:tcPr>
          <w:p w14:paraId="6FA42BEE"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13</w:t>
            </w:r>
          </w:p>
        </w:tc>
        <w:tc>
          <w:tcPr>
            <w:tcW w:w="2132" w:type="dxa"/>
            <w:tcBorders>
              <w:left w:val="nil"/>
              <w:bottom w:val="nil"/>
              <w:right w:val="nil"/>
            </w:tcBorders>
          </w:tcPr>
          <w:p w14:paraId="08364BEA"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8</w:t>
            </w:r>
          </w:p>
        </w:tc>
        <w:tc>
          <w:tcPr>
            <w:tcW w:w="1440" w:type="dxa"/>
            <w:tcBorders>
              <w:left w:val="nil"/>
              <w:bottom w:val="nil"/>
              <w:right w:val="nil"/>
            </w:tcBorders>
          </w:tcPr>
          <w:p w14:paraId="260B0CA0"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1</w:t>
            </w:r>
          </w:p>
        </w:tc>
        <w:tc>
          <w:tcPr>
            <w:tcW w:w="1505" w:type="dxa"/>
            <w:tcBorders>
              <w:left w:val="nil"/>
              <w:bottom w:val="nil"/>
              <w:right w:val="nil"/>
            </w:tcBorders>
          </w:tcPr>
          <w:p w14:paraId="10F02DF2"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22</w:t>
            </w:r>
          </w:p>
        </w:tc>
      </w:tr>
      <w:tr w:rsidR="00EA2BA8" w:rsidRPr="00EA2BA8" w14:paraId="7F9668F1" w14:textId="77777777" w:rsidTr="00EA2BA8">
        <w:trPr>
          <w:trHeight w:val="261"/>
        </w:trPr>
        <w:tc>
          <w:tcPr>
            <w:tcW w:w="2249" w:type="dxa"/>
            <w:tcBorders>
              <w:top w:val="nil"/>
              <w:left w:val="nil"/>
              <w:bottom w:val="nil"/>
              <w:right w:val="nil"/>
            </w:tcBorders>
          </w:tcPr>
          <w:p w14:paraId="70AF65C2"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51-100</w:t>
            </w:r>
          </w:p>
        </w:tc>
        <w:tc>
          <w:tcPr>
            <w:tcW w:w="1826" w:type="dxa"/>
            <w:tcBorders>
              <w:top w:val="nil"/>
              <w:left w:val="nil"/>
              <w:bottom w:val="nil"/>
              <w:right w:val="nil"/>
            </w:tcBorders>
          </w:tcPr>
          <w:p w14:paraId="13DFADF4"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3</w:t>
            </w:r>
          </w:p>
        </w:tc>
        <w:tc>
          <w:tcPr>
            <w:tcW w:w="2132" w:type="dxa"/>
            <w:tcBorders>
              <w:top w:val="nil"/>
              <w:left w:val="nil"/>
              <w:bottom w:val="nil"/>
              <w:right w:val="nil"/>
            </w:tcBorders>
          </w:tcPr>
          <w:p w14:paraId="07212177"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5</w:t>
            </w:r>
          </w:p>
        </w:tc>
        <w:tc>
          <w:tcPr>
            <w:tcW w:w="1440" w:type="dxa"/>
            <w:tcBorders>
              <w:top w:val="nil"/>
              <w:left w:val="nil"/>
              <w:bottom w:val="nil"/>
              <w:right w:val="nil"/>
            </w:tcBorders>
          </w:tcPr>
          <w:p w14:paraId="1D0D9212"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0</w:t>
            </w:r>
          </w:p>
        </w:tc>
        <w:tc>
          <w:tcPr>
            <w:tcW w:w="1505" w:type="dxa"/>
            <w:tcBorders>
              <w:top w:val="nil"/>
              <w:left w:val="nil"/>
              <w:bottom w:val="nil"/>
              <w:right w:val="nil"/>
            </w:tcBorders>
          </w:tcPr>
          <w:p w14:paraId="2CA98D17"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8</w:t>
            </w:r>
          </w:p>
        </w:tc>
      </w:tr>
      <w:tr w:rsidR="00EA2BA8" w:rsidRPr="00EA2BA8" w14:paraId="3DCA876B" w14:textId="77777777" w:rsidTr="00EA2BA8">
        <w:trPr>
          <w:trHeight w:val="274"/>
        </w:trPr>
        <w:tc>
          <w:tcPr>
            <w:tcW w:w="2249" w:type="dxa"/>
            <w:tcBorders>
              <w:top w:val="nil"/>
              <w:left w:val="nil"/>
              <w:bottom w:val="nil"/>
              <w:right w:val="nil"/>
            </w:tcBorders>
          </w:tcPr>
          <w:p w14:paraId="4844F197"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101-150</w:t>
            </w:r>
          </w:p>
        </w:tc>
        <w:tc>
          <w:tcPr>
            <w:tcW w:w="1826" w:type="dxa"/>
            <w:tcBorders>
              <w:top w:val="nil"/>
              <w:left w:val="nil"/>
              <w:bottom w:val="nil"/>
              <w:right w:val="nil"/>
            </w:tcBorders>
          </w:tcPr>
          <w:p w14:paraId="17F51A6E"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0</w:t>
            </w:r>
          </w:p>
        </w:tc>
        <w:tc>
          <w:tcPr>
            <w:tcW w:w="2132" w:type="dxa"/>
            <w:tcBorders>
              <w:top w:val="nil"/>
              <w:left w:val="nil"/>
              <w:bottom w:val="nil"/>
              <w:right w:val="nil"/>
            </w:tcBorders>
          </w:tcPr>
          <w:p w14:paraId="3103A901"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0</w:t>
            </w:r>
          </w:p>
        </w:tc>
        <w:tc>
          <w:tcPr>
            <w:tcW w:w="1440" w:type="dxa"/>
            <w:tcBorders>
              <w:top w:val="nil"/>
              <w:left w:val="nil"/>
              <w:bottom w:val="nil"/>
              <w:right w:val="nil"/>
            </w:tcBorders>
          </w:tcPr>
          <w:p w14:paraId="74776A4B"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w:t>
            </w:r>
          </w:p>
        </w:tc>
        <w:tc>
          <w:tcPr>
            <w:tcW w:w="1505" w:type="dxa"/>
            <w:tcBorders>
              <w:top w:val="nil"/>
              <w:left w:val="nil"/>
              <w:bottom w:val="nil"/>
              <w:right w:val="nil"/>
            </w:tcBorders>
          </w:tcPr>
          <w:p w14:paraId="2435C4C5"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w:t>
            </w:r>
          </w:p>
        </w:tc>
      </w:tr>
      <w:tr w:rsidR="00EA2BA8" w:rsidRPr="00EA2BA8" w14:paraId="546FD4B0" w14:textId="77777777" w:rsidTr="00EA2BA8">
        <w:trPr>
          <w:trHeight w:val="274"/>
        </w:trPr>
        <w:tc>
          <w:tcPr>
            <w:tcW w:w="2249" w:type="dxa"/>
            <w:tcBorders>
              <w:top w:val="nil"/>
              <w:left w:val="nil"/>
              <w:bottom w:val="nil"/>
              <w:right w:val="nil"/>
            </w:tcBorders>
          </w:tcPr>
          <w:p w14:paraId="1DB9E326"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151-200</w:t>
            </w:r>
          </w:p>
        </w:tc>
        <w:tc>
          <w:tcPr>
            <w:tcW w:w="1826" w:type="dxa"/>
            <w:tcBorders>
              <w:top w:val="nil"/>
              <w:left w:val="nil"/>
              <w:bottom w:val="nil"/>
              <w:right w:val="nil"/>
            </w:tcBorders>
          </w:tcPr>
          <w:p w14:paraId="7F4BE305"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w:t>
            </w:r>
          </w:p>
        </w:tc>
        <w:tc>
          <w:tcPr>
            <w:tcW w:w="2132" w:type="dxa"/>
            <w:tcBorders>
              <w:top w:val="nil"/>
              <w:left w:val="nil"/>
              <w:bottom w:val="nil"/>
              <w:right w:val="nil"/>
            </w:tcBorders>
          </w:tcPr>
          <w:p w14:paraId="1D513C31"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0</w:t>
            </w:r>
          </w:p>
        </w:tc>
        <w:tc>
          <w:tcPr>
            <w:tcW w:w="1440" w:type="dxa"/>
            <w:tcBorders>
              <w:top w:val="nil"/>
              <w:left w:val="nil"/>
              <w:bottom w:val="nil"/>
              <w:right w:val="nil"/>
            </w:tcBorders>
          </w:tcPr>
          <w:p w14:paraId="507EE390"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0</w:t>
            </w:r>
          </w:p>
        </w:tc>
        <w:tc>
          <w:tcPr>
            <w:tcW w:w="1505" w:type="dxa"/>
            <w:tcBorders>
              <w:top w:val="nil"/>
              <w:left w:val="nil"/>
              <w:bottom w:val="nil"/>
              <w:right w:val="nil"/>
            </w:tcBorders>
          </w:tcPr>
          <w:p w14:paraId="2EECFB42"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w:t>
            </w:r>
          </w:p>
        </w:tc>
      </w:tr>
      <w:tr w:rsidR="00EA2BA8" w:rsidRPr="00EA2BA8" w14:paraId="1FA646EC" w14:textId="77777777" w:rsidTr="00EA2BA8">
        <w:trPr>
          <w:trHeight w:val="274"/>
        </w:trPr>
        <w:tc>
          <w:tcPr>
            <w:tcW w:w="2249" w:type="dxa"/>
            <w:tcBorders>
              <w:top w:val="nil"/>
              <w:left w:val="nil"/>
              <w:bottom w:val="nil"/>
              <w:right w:val="nil"/>
            </w:tcBorders>
          </w:tcPr>
          <w:p w14:paraId="613F493D"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201-250</w:t>
            </w:r>
          </w:p>
        </w:tc>
        <w:tc>
          <w:tcPr>
            <w:tcW w:w="1826" w:type="dxa"/>
            <w:tcBorders>
              <w:top w:val="nil"/>
              <w:left w:val="nil"/>
              <w:bottom w:val="nil"/>
              <w:right w:val="nil"/>
            </w:tcBorders>
          </w:tcPr>
          <w:p w14:paraId="53E9992D"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0</w:t>
            </w:r>
          </w:p>
        </w:tc>
        <w:tc>
          <w:tcPr>
            <w:tcW w:w="2132" w:type="dxa"/>
            <w:tcBorders>
              <w:top w:val="nil"/>
              <w:left w:val="nil"/>
              <w:bottom w:val="nil"/>
              <w:right w:val="nil"/>
            </w:tcBorders>
          </w:tcPr>
          <w:p w14:paraId="43A64264"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0</w:t>
            </w:r>
          </w:p>
        </w:tc>
        <w:tc>
          <w:tcPr>
            <w:tcW w:w="1440" w:type="dxa"/>
            <w:tcBorders>
              <w:top w:val="nil"/>
              <w:left w:val="nil"/>
              <w:bottom w:val="nil"/>
              <w:right w:val="nil"/>
            </w:tcBorders>
          </w:tcPr>
          <w:p w14:paraId="5C4DD782"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0</w:t>
            </w:r>
          </w:p>
        </w:tc>
        <w:tc>
          <w:tcPr>
            <w:tcW w:w="1505" w:type="dxa"/>
            <w:tcBorders>
              <w:top w:val="nil"/>
              <w:left w:val="nil"/>
              <w:bottom w:val="nil"/>
              <w:right w:val="nil"/>
            </w:tcBorders>
          </w:tcPr>
          <w:p w14:paraId="3151869F"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0</w:t>
            </w:r>
          </w:p>
        </w:tc>
      </w:tr>
      <w:tr w:rsidR="00EA2BA8" w:rsidRPr="00EA2BA8" w14:paraId="0A21EFCF" w14:textId="77777777" w:rsidTr="00EA2BA8">
        <w:trPr>
          <w:trHeight w:val="261"/>
        </w:trPr>
        <w:tc>
          <w:tcPr>
            <w:tcW w:w="2249" w:type="dxa"/>
            <w:tcBorders>
              <w:top w:val="nil"/>
              <w:left w:val="nil"/>
              <w:bottom w:val="nil"/>
              <w:right w:val="nil"/>
            </w:tcBorders>
          </w:tcPr>
          <w:p w14:paraId="48FB9850"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250 ve üzeri</w:t>
            </w:r>
          </w:p>
        </w:tc>
        <w:tc>
          <w:tcPr>
            <w:tcW w:w="1826" w:type="dxa"/>
            <w:tcBorders>
              <w:top w:val="nil"/>
              <w:left w:val="nil"/>
              <w:bottom w:val="nil"/>
              <w:right w:val="nil"/>
            </w:tcBorders>
          </w:tcPr>
          <w:p w14:paraId="770F00F6"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2</w:t>
            </w:r>
          </w:p>
        </w:tc>
        <w:tc>
          <w:tcPr>
            <w:tcW w:w="2132" w:type="dxa"/>
            <w:tcBorders>
              <w:top w:val="nil"/>
              <w:left w:val="nil"/>
              <w:bottom w:val="nil"/>
              <w:right w:val="nil"/>
            </w:tcBorders>
          </w:tcPr>
          <w:p w14:paraId="15A4DDA6"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3</w:t>
            </w:r>
          </w:p>
        </w:tc>
        <w:tc>
          <w:tcPr>
            <w:tcW w:w="1440" w:type="dxa"/>
            <w:tcBorders>
              <w:top w:val="nil"/>
              <w:left w:val="nil"/>
              <w:bottom w:val="nil"/>
              <w:right w:val="nil"/>
            </w:tcBorders>
          </w:tcPr>
          <w:p w14:paraId="70D7DB94"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0</w:t>
            </w:r>
          </w:p>
        </w:tc>
        <w:tc>
          <w:tcPr>
            <w:tcW w:w="1505" w:type="dxa"/>
            <w:tcBorders>
              <w:top w:val="nil"/>
              <w:left w:val="nil"/>
              <w:bottom w:val="nil"/>
              <w:right w:val="nil"/>
            </w:tcBorders>
          </w:tcPr>
          <w:p w14:paraId="240FB866"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5</w:t>
            </w:r>
          </w:p>
        </w:tc>
      </w:tr>
      <w:tr w:rsidR="00EA2BA8" w:rsidRPr="00EA2BA8" w14:paraId="71F881BF" w14:textId="77777777" w:rsidTr="00EA2BA8">
        <w:trPr>
          <w:trHeight w:val="274"/>
        </w:trPr>
        <w:tc>
          <w:tcPr>
            <w:tcW w:w="2249" w:type="dxa"/>
            <w:tcBorders>
              <w:top w:val="nil"/>
              <w:left w:val="nil"/>
              <w:right w:val="nil"/>
            </w:tcBorders>
          </w:tcPr>
          <w:p w14:paraId="52F98801" w14:textId="77777777" w:rsidR="00EA2BA8" w:rsidRPr="00EA2BA8" w:rsidRDefault="00EA2BA8" w:rsidP="00EA2BA8">
            <w:pPr>
              <w:jc w:val="both"/>
              <w:rPr>
                <w:rFonts w:asciiTheme="minorHAnsi" w:eastAsia="Calibri" w:hAnsiTheme="minorHAnsi" w:cstheme="minorHAnsi"/>
                <w:sz w:val="24"/>
                <w:szCs w:val="24"/>
              </w:rPr>
            </w:pPr>
            <w:r w:rsidRPr="00EA2BA8">
              <w:rPr>
                <w:rFonts w:asciiTheme="minorHAnsi" w:eastAsia="Calibri" w:hAnsiTheme="minorHAnsi" w:cstheme="minorHAnsi"/>
                <w:sz w:val="24"/>
                <w:szCs w:val="24"/>
              </w:rPr>
              <w:t xml:space="preserve">Diğer </w:t>
            </w:r>
          </w:p>
        </w:tc>
        <w:tc>
          <w:tcPr>
            <w:tcW w:w="1826" w:type="dxa"/>
            <w:tcBorders>
              <w:top w:val="nil"/>
              <w:left w:val="nil"/>
              <w:right w:val="nil"/>
            </w:tcBorders>
          </w:tcPr>
          <w:p w14:paraId="49E363DB"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5</w:t>
            </w:r>
          </w:p>
        </w:tc>
        <w:tc>
          <w:tcPr>
            <w:tcW w:w="2132" w:type="dxa"/>
            <w:tcBorders>
              <w:top w:val="nil"/>
              <w:left w:val="nil"/>
              <w:right w:val="nil"/>
            </w:tcBorders>
          </w:tcPr>
          <w:p w14:paraId="337AAC11"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0</w:t>
            </w:r>
          </w:p>
        </w:tc>
        <w:tc>
          <w:tcPr>
            <w:tcW w:w="1440" w:type="dxa"/>
            <w:tcBorders>
              <w:top w:val="nil"/>
              <w:left w:val="nil"/>
              <w:right w:val="nil"/>
            </w:tcBorders>
          </w:tcPr>
          <w:p w14:paraId="0427C40C"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0</w:t>
            </w:r>
          </w:p>
        </w:tc>
        <w:tc>
          <w:tcPr>
            <w:tcW w:w="1505" w:type="dxa"/>
            <w:tcBorders>
              <w:top w:val="nil"/>
              <w:left w:val="nil"/>
              <w:right w:val="nil"/>
            </w:tcBorders>
          </w:tcPr>
          <w:p w14:paraId="0498B8DC" w14:textId="77777777" w:rsidR="00EA2BA8" w:rsidRPr="00EA2BA8" w:rsidRDefault="00EA2BA8" w:rsidP="00EA2BA8">
            <w:pPr>
              <w:jc w:val="center"/>
              <w:rPr>
                <w:rFonts w:asciiTheme="minorHAnsi" w:eastAsia="Calibri" w:hAnsiTheme="minorHAnsi" w:cstheme="minorHAnsi"/>
                <w:sz w:val="24"/>
                <w:szCs w:val="24"/>
              </w:rPr>
            </w:pPr>
            <w:r w:rsidRPr="00EA2BA8">
              <w:rPr>
                <w:rFonts w:asciiTheme="minorHAnsi" w:eastAsia="Calibri" w:hAnsiTheme="minorHAnsi" w:cstheme="minorHAnsi"/>
                <w:sz w:val="24"/>
                <w:szCs w:val="24"/>
              </w:rPr>
              <w:t>5</w:t>
            </w:r>
          </w:p>
        </w:tc>
      </w:tr>
    </w:tbl>
    <w:p w14:paraId="44D17229" w14:textId="77777777" w:rsidR="00EA2BA8" w:rsidRDefault="00EA2BA8" w:rsidP="00EA2BA8">
      <w:pPr>
        <w:jc w:val="both"/>
      </w:pPr>
    </w:p>
    <w:p w14:paraId="25DE8A88" w14:textId="7D22F814" w:rsidR="00EA2BA8" w:rsidRDefault="00EA2BA8" w:rsidP="00EA2BA8">
      <w:pPr>
        <w:jc w:val="both"/>
      </w:pPr>
      <w:r>
        <w:t xml:space="preserve">Tablo 4. incelendiğinde </w:t>
      </w:r>
      <w:r w:rsidR="003446BC" w:rsidRPr="003446BC">
        <w:rPr>
          <w:rFonts w:cstheme="minorHAnsi"/>
        </w:rPr>
        <w:t>akıl ve zekâ</w:t>
      </w:r>
      <w:r w:rsidR="003446BC" w:rsidRPr="003B734D">
        <w:rPr>
          <w:rFonts w:cstheme="minorHAnsi"/>
          <w:b/>
        </w:rPr>
        <w:t xml:space="preserve"> </w:t>
      </w:r>
      <w:r>
        <w:t>oyunları ile ilgili yapılmış olan makalelerin (f=13) ve yüksek lisans tezlerinin (f=8) büyük bir kısmında 1-50 kişilik örneklem büyüklüğü tercih edildiğini, doktora tezlerinde ise (f=2) 101-150 kişilik örneklem büyüklüğünün tercih edildiği görülmektedir. Genel toplamda araştırmaların büyük bir kısmının (f=22), 1-50 örneklem büyüklüğünde olduğu görülmektedir.</w:t>
      </w:r>
    </w:p>
    <w:p w14:paraId="4ACFFB94" w14:textId="77777777" w:rsidR="00EA2BA8" w:rsidRDefault="00EA2BA8" w:rsidP="00EA2BA8">
      <w:pPr>
        <w:jc w:val="both"/>
      </w:pPr>
    </w:p>
    <w:p w14:paraId="27F346CA" w14:textId="7727D8D9" w:rsidR="00EA2BA8" w:rsidRDefault="00EA2BA8" w:rsidP="00EA2BA8">
      <w:pPr>
        <w:jc w:val="both"/>
      </w:pPr>
      <w:r>
        <w:lastRenderedPageBreak/>
        <w:t xml:space="preserve">Kullanılan </w:t>
      </w:r>
      <w:r w:rsidR="00115B68">
        <w:t>araştırma yöntemlerine göre dağılımı nedir</w:t>
      </w:r>
      <w:r>
        <w:t>?</w:t>
      </w:r>
    </w:p>
    <w:p w14:paraId="3AEF8E0C" w14:textId="77777777" w:rsidR="00EA2BA8" w:rsidRDefault="00EA2BA8" w:rsidP="00EA2BA8">
      <w:pPr>
        <w:jc w:val="both"/>
      </w:pPr>
      <w:r>
        <w:t>Araştırma türlerinin kullanılan araştırma yöntemlerine göre dağılımı Tablo 5’te verilmiştir.</w:t>
      </w:r>
    </w:p>
    <w:p w14:paraId="7286A3F5" w14:textId="77777777" w:rsidR="003B734D" w:rsidRDefault="003B734D" w:rsidP="00EA2BA8">
      <w:pPr>
        <w:jc w:val="both"/>
      </w:pPr>
    </w:p>
    <w:tbl>
      <w:tblPr>
        <w:tblStyle w:val="TabloKlavuzu"/>
        <w:tblpPr w:leftFromText="180" w:rightFromText="180" w:vertAnchor="text" w:horzAnchor="margin" w:tblpY="345"/>
        <w:tblOverlap w:val="never"/>
        <w:tblW w:w="9288" w:type="dxa"/>
        <w:tblLook w:val="04A0" w:firstRow="1" w:lastRow="0" w:firstColumn="1" w:lastColumn="0" w:noHBand="0" w:noVBand="1"/>
      </w:tblPr>
      <w:tblGrid>
        <w:gridCol w:w="1857"/>
        <w:gridCol w:w="1857"/>
        <w:gridCol w:w="1858"/>
        <w:gridCol w:w="1858"/>
        <w:gridCol w:w="1858"/>
      </w:tblGrid>
      <w:tr w:rsidR="003B734D" w:rsidRPr="003B734D" w14:paraId="4EA772B5" w14:textId="77777777" w:rsidTr="003B734D">
        <w:tc>
          <w:tcPr>
            <w:tcW w:w="1857" w:type="dxa"/>
            <w:tcBorders>
              <w:left w:val="nil"/>
              <w:bottom w:val="single" w:sz="4" w:space="0" w:color="auto"/>
              <w:right w:val="nil"/>
            </w:tcBorders>
          </w:tcPr>
          <w:p w14:paraId="34587E4C" w14:textId="77777777" w:rsidR="003B734D" w:rsidRPr="003B734D" w:rsidRDefault="003B734D" w:rsidP="003B734D">
            <w:pPr>
              <w:jc w:val="center"/>
              <w:rPr>
                <w:rFonts w:asciiTheme="minorHAnsi" w:eastAsia="Calibri" w:hAnsiTheme="minorHAnsi" w:cstheme="minorHAnsi"/>
                <w:sz w:val="24"/>
                <w:szCs w:val="24"/>
              </w:rPr>
            </w:pPr>
          </w:p>
        </w:tc>
        <w:tc>
          <w:tcPr>
            <w:tcW w:w="1857" w:type="dxa"/>
            <w:tcBorders>
              <w:left w:val="nil"/>
              <w:bottom w:val="single" w:sz="4" w:space="0" w:color="auto"/>
              <w:right w:val="nil"/>
            </w:tcBorders>
          </w:tcPr>
          <w:p w14:paraId="41F2088B" w14:textId="77777777" w:rsidR="003B734D" w:rsidRPr="003B734D" w:rsidRDefault="003B734D" w:rsidP="003B734D">
            <w:pPr>
              <w:jc w:val="center"/>
              <w:rPr>
                <w:rFonts w:asciiTheme="minorHAnsi" w:eastAsia="Calibri" w:hAnsiTheme="minorHAnsi" w:cstheme="minorHAnsi"/>
                <w:sz w:val="24"/>
                <w:szCs w:val="24"/>
              </w:rPr>
            </w:pPr>
          </w:p>
        </w:tc>
        <w:tc>
          <w:tcPr>
            <w:tcW w:w="3716" w:type="dxa"/>
            <w:gridSpan w:val="2"/>
            <w:tcBorders>
              <w:left w:val="nil"/>
              <w:bottom w:val="single" w:sz="4" w:space="0" w:color="auto"/>
              <w:right w:val="nil"/>
            </w:tcBorders>
          </w:tcPr>
          <w:p w14:paraId="7D3E9BA7"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Araştırmanın Türü</w:t>
            </w:r>
          </w:p>
        </w:tc>
        <w:tc>
          <w:tcPr>
            <w:tcW w:w="1858" w:type="dxa"/>
            <w:tcBorders>
              <w:left w:val="nil"/>
              <w:bottom w:val="single" w:sz="4" w:space="0" w:color="auto"/>
              <w:right w:val="nil"/>
            </w:tcBorders>
          </w:tcPr>
          <w:p w14:paraId="65E649BB" w14:textId="77777777" w:rsidR="003B734D" w:rsidRPr="003B734D" w:rsidRDefault="003B734D" w:rsidP="003B734D">
            <w:pPr>
              <w:jc w:val="center"/>
              <w:rPr>
                <w:rFonts w:asciiTheme="minorHAnsi" w:eastAsia="Calibri" w:hAnsiTheme="minorHAnsi" w:cstheme="minorHAnsi"/>
                <w:sz w:val="24"/>
                <w:szCs w:val="24"/>
              </w:rPr>
            </w:pPr>
          </w:p>
        </w:tc>
      </w:tr>
      <w:tr w:rsidR="003B734D" w:rsidRPr="003B734D" w14:paraId="6BFE5C4F" w14:textId="77777777" w:rsidTr="003B734D">
        <w:tc>
          <w:tcPr>
            <w:tcW w:w="1857" w:type="dxa"/>
            <w:tcBorders>
              <w:left w:val="nil"/>
              <w:bottom w:val="single" w:sz="4" w:space="0" w:color="auto"/>
              <w:right w:val="nil"/>
            </w:tcBorders>
          </w:tcPr>
          <w:p w14:paraId="08E8798D"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Araştırma Yöntemi</w:t>
            </w:r>
          </w:p>
        </w:tc>
        <w:tc>
          <w:tcPr>
            <w:tcW w:w="1857" w:type="dxa"/>
            <w:tcBorders>
              <w:left w:val="nil"/>
              <w:bottom w:val="single" w:sz="4" w:space="0" w:color="auto"/>
              <w:right w:val="nil"/>
            </w:tcBorders>
          </w:tcPr>
          <w:p w14:paraId="598BC9FF"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Makale</w:t>
            </w:r>
          </w:p>
        </w:tc>
        <w:tc>
          <w:tcPr>
            <w:tcW w:w="1858" w:type="dxa"/>
            <w:tcBorders>
              <w:left w:val="nil"/>
              <w:bottom w:val="single" w:sz="4" w:space="0" w:color="auto"/>
              <w:right w:val="nil"/>
            </w:tcBorders>
          </w:tcPr>
          <w:p w14:paraId="62D1292E"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Yüksek lisans tezi</w:t>
            </w:r>
          </w:p>
        </w:tc>
        <w:tc>
          <w:tcPr>
            <w:tcW w:w="1858" w:type="dxa"/>
            <w:tcBorders>
              <w:left w:val="nil"/>
              <w:bottom w:val="single" w:sz="4" w:space="0" w:color="auto"/>
              <w:right w:val="nil"/>
            </w:tcBorders>
          </w:tcPr>
          <w:p w14:paraId="0D25B8FC"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Doktora tezi</w:t>
            </w:r>
          </w:p>
        </w:tc>
        <w:tc>
          <w:tcPr>
            <w:tcW w:w="1858" w:type="dxa"/>
            <w:tcBorders>
              <w:left w:val="nil"/>
              <w:bottom w:val="single" w:sz="4" w:space="0" w:color="auto"/>
              <w:right w:val="nil"/>
            </w:tcBorders>
          </w:tcPr>
          <w:p w14:paraId="7B3644E7" w14:textId="77777777" w:rsidR="003B734D" w:rsidRPr="003B734D" w:rsidRDefault="003B734D" w:rsidP="003B734D">
            <w:pPr>
              <w:jc w:val="center"/>
              <w:rPr>
                <w:rFonts w:asciiTheme="minorHAnsi" w:eastAsia="Calibri" w:hAnsiTheme="minorHAnsi" w:cstheme="minorHAnsi"/>
                <w:sz w:val="24"/>
                <w:szCs w:val="24"/>
              </w:rPr>
            </w:pPr>
            <w:proofErr w:type="gramStart"/>
            <w:r w:rsidRPr="003B734D">
              <w:rPr>
                <w:rFonts w:asciiTheme="minorHAnsi" w:eastAsia="Calibri" w:hAnsiTheme="minorHAnsi" w:cstheme="minorHAnsi"/>
                <w:sz w:val="24"/>
                <w:szCs w:val="24"/>
              </w:rPr>
              <w:t>f</w:t>
            </w:r>
            <w:proofErr w:type="gramEnd"/>
            <w:r w:rsidRPr="003B734D">
              <w:rPr>
                <w:rFonts w:asciiTheme="minorHAnsi" w:eastAsia="Calibri" w:hAnsiTheme="minorHAnsi" w:cstheme="minorHAnsi"/>
                <w:sz w:val="24"/>
                <w:szCs w:val="24"/>
              </w:rPr>
              <w:t xml:space="preserve">       %</w:t>
            </w:r>
          </w:p>
        </w:tc>
      </w:tr>
      <w:tr w:rsidR="003B734D" w:rsidRPr="003B734D" w14:paraId="6A8D4C6C" w14:textId="77777777" w:rsidTr="003B734D">
        <w:tc>
          <w:tcPr>
            <w:tcW w:w="1857" w:type="dxa"/>
            <w:tcBorders>
              <w:top w:val="single" w:sz="4" w:space="0" w:color="auto"/>
              <w:left w:val="nil"/>
              <w:bottom w:val="single" w:sz="4" w:space="0" w:color="auto"/>
              <w:right w:val="nil"/>
            </w:tcBorders>
          </w:tcPr>
          <w:p w14:paraId="18282F6C" w14:textId="77777777" w:rsidR="003B734D" w:rsidRPr="003B734D" w:rsidRDefault="003B734D" w:rsidP="003B734D">
            <w:pPr>
              <w:jc w:val="both"/>
              <w:rPr>
                <w:rFonts w:asciiTheme="minorHAnsi" w:eastAsia="Calibri" w:hAnsiTheme="minorHAnsi" w:cstheme="minorHAnsi"/>
                <w:sz w:val="24"/>
                <w:szCs w:val="24"/>
              </w:rPr>
            </w:pPr>
          </w:p>
        </w:tc>
        <w:tc>
          <w:tcPr>
            <w:tcW w:w="1857" w:type="dxa"/>
            <w:tcBorders>
              <w:top w:val="single" w:sz="4" w:space="0" w:color="auto"/>
              <w:left w:val="nil"/>
              <w:bottom w:val="single" w:sz="4" w:space="0" w:color="auto"/>
              <w:right w:val="nil"/>
            </w:tcBorders>
          </w:tcPr>
          <w:p w14:paraId="58B00B4A" w14:textId="77777777" w:rsidR="003B734D" w:rsidRPr="003B734D" w:rsidRDefault="003B734D" w:rsidP="003B734D">
            <w:pPr>
              <w:jc w:val="center"/>
              <w:rPr>
                <w:rFonts w:asciiTheme="minorHAnsi" w:eastAsia="Calibri" w:hAnsiTheme="minorHAnsi" w:cstheme="minorHAnsi"/>
                <w:sz w:val="24"/>
                <w:szCs w:val="24"/>
              </w:rPr>
            </w:pPr>
            <w:proofErr w:type="gramStart"/>
            <w:r w:rsidRPr="003B734D">
              <w:rPr>
                <w:rFonts w:asciiTheme="minorHAnsi" w:eastAsia="Calibri" w:hAnsiTheme="minorHAnsi" w:cstheme="minorHAnsi"/>
                <w:sz w:val="24"/>
                <w:szCs w:val="24"/>
              </w:rPr>
              <w:t>f</w:t>
            </w:r>
            <w:proofErr w:type="gramEnd"/>
          </w:p>
        </w:tc>
        <w:tc>
          <w:tcPr>
            <w:tcW w:w="1858" w:type="dxa"/>
            <w:tcBorders>
              <w:top w:val="single" w:sz="4" w:space="0" w:color="auto"/>
              <w:left w:val="nil"/>
              <w:bottom w:val="single" w:sz="4" w:space="0" w:color="auto"/>
              <w:right w:val="nil"/>
            </w:tcBorders>
          </w:tcPr>
          <w:p w14:paraId="74ADF38A" w14:textId="77777777" w:rsidR="003B734D" w:rsidRPr="003B734D" w:rsidRDefault="003B734D" w:rsidP="003B734D">
            <w:pPr>
              <w:jc w:val="center"/>
              <w:rPr>
                <w:rFonts w:asciiTheme="minorHAnsi" w:eastAsia="Calibri" w:hAnsiTheme="minorHAnsi" w:cstheme="minorHAnsi"/>
                <w:sz w:val="24"/>
                <w:szCs w:val="24"/>
              </w:rPr>
            </w:pPr>
            <w:proofErr w:type="gramStart"/>
            <w:r w:rsidRPr="003B734D">
              <w:rPr>
                <w:rFonts w:asciiTheme="minorHAnsi" w:eastAsia="Calibri" w:hAnsiTheme="minorHAnsi" w:cstheme="minorHAnsi"/>
                <w:sz w:val="24"/>
                <w:szCs w:val="24"/>
              </w:rPr>
              <w:t>f</w:t>
            </w:r>
            <w:proofErr w:type="gramEnd"/>
          </w:p>
        </w:tc>
        <w:tc>
          <w:tcPr>
            <w:tcW w:w="1858" w:type="dxa"/>
            <w:tcBorders>
              <w:top w:val="single" w:sz="4" w:space="0" w:color="auto"/>
              <w:left w:val="nil"/>
              <w:bottom w:val="single" w:sz="4" w:space="0" w:color="auto"/>
              <w:right w:val="nil"/>
            </w:tcBorders>
          </w:tcPr>
          <w:p w14:paraId="5064F748" w14:textId="77777777" w:rsidR="003B734D" w:rsidRPr="003B734D" w:rsidRDefault="003B734D" w:rsidP="003B734D">
            <w:pPr>
              <w:jc w:val="center"/>
              <w:rPr>
                <w:rFonts w:asciiTheme="minorHAnsi" w:eastAsia="Calibri" w:hAnsiTheme="minorHAnsi" w:cstheme="minorHAnsi"/>
                <w:sz w:val="24"/>
                <w:szCs w:val="24"/>
              </w:rPr>
            </w:pPr>
            <w:proofErr w:type="gramStart"/>
            <w:r w:rsidRPr="003B734D">
              <w:rPr>
                <w:rFonts w:asciiTheme="minorHAnsi" w:eastAsia="Calibri" w:hAnsiTheme="minorHAnsi" w:cstheme="minorHAnsi"/>
                <w:sz w:val="24"/>
                <w:szCs w:val="24"/>
              </w:rPr>
              <w:t>f</w:t>
            </w:r>
            <w:proofErr w:type="gramEnd"/>
          </w:p>
        </w:tc>
        <w:tc>
          <w:tcPr>
            <w:tcW w:w="1858" w:type="dxa"/>
            <w:tcBorders>
              <w:top w:val="single" w:sz="4" w:space="0" w:color="auto"/>
              <w:left w:val="nil"/>
              <w:bottom w:val="single" w:sz="4" w:space="0" w:color="auto"/>
              <w:right w:val="nil"/>
            </w:tcBorders>
          </w:tcPr>
          <w:p w14:paraId="4C6F72A0" w14:textId="77777777" w:rsidR="003B734D" w:rsidRPr="003B734D" w:rsidRDefault="003B734D" w:rsidP="003B734D">
            <w:pPr>
              <w:jc w:val="both"/>
              <w:rPr>
                <w:rFonts w:asciiTheme="minorHAnsi" w:eastAsia="Calibri" w:hAnsiTheme="minorHAnsi" w:cstheme="minorHAnsi"/>
                <w:sz w:val="24"/>
                <w:szCs w:val="24"/>
              </w:rPr>
            </w:pPr>
          </w:p>
        </w:tc>
      </w:tr>
      <w:tr w:rsidR="003B734D" w:rsidRPr="003B734D" w14:paraId="14350D12" w14:textId="77777777" w:rsidTr="003B734D">
        <w:tc>
          <w:tcPr>
            <w:tcW w:w="1857" w:type="dxa"/>
            <w:tcBorders>
              <w:top w:val="single" w:sz="4" w:space="0" w:color="auto"/>
              <w:left w:val="nil"/>
              <w:bottom w:val="nil"/>
              <w:right w:val="nil"/>
            </w:tcBorders>
          </w:tcPr>
          <w:p w14:paraId="49B9C571" w14:textId="77777777" w:rsidR="003B734D" w:rsidRPr="003B734D" w:rsidRDefault="003B734D" w:rsidP="003B734D">
            <w:pPr>
              <w:rPr>
                <w:rFonts w:asciiTheme="minorHAnsi" w:eastAsia="Calibri" w:hAnsiTheme="minorHAnsi" w:cstheme="minorHAnsi"/>
                <w:sz w:val="24"/>
                <w:szCs w:val="24"/>
              </w:rPr>
            </w:pPr>
            <w:r w:rsidRPr="003B734D">
              <w:rPr>
                <w:rFonts w:asciiTheme="minorHAnsi" w:eastAsia="Calibri" w:hAnsiTheme="minorHAnsi" w:cstheme="minorHAnsi"/>
                <w:sz w:val="24"/>
                <w:szCs w:val="24"/>
              </w:rPr>
              <w:t xml:space="preserve">Nicel </w:t>
            </w:r>
          </w:p>
        </w:tc>
        <w:tc>
          <w:tcPr>
            <w:tcW w:w="1857" w:type="dxa"/>
            <w:tcBorders>
              <w:top w:val="single" w:sz="4" w:space="0" w:color="auto"/>
              <w:left w:val="nil"/>
              <w:bottom w:val="nil"/>
              <w:right w:val="nil"/>
            </w:tcBorders>
          </w:tcPr>
          <w:p w14:paraId="76D863B4"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6</w:t>
            </w:r>
          </w:p>
        </w:tc>
        <w:tc>
          <w:tcPr>
            <w:tcW w:w="1858" w:type="dxa"/>
            <w:tcBorders>
              <w:top w:val="single" w:sz="4" w:space="0" w:color="auto"/>
              <w:left w:val="nil"/>
              <w:bottom w:val="nil"/>
              <w:right w:val="nil"/>
            </w:tcBorders>
          </w:tcPr>
          <w:p w14:paraId="6675E08E"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6</w:t>
            </w:r>
          </w:p>
        </w:tc>
        <w:tc>
          <w:tcPr>
            <w:tcW w:w="1858" w:type="dxa"/>
            <w:tcBorders>
              <w:top w:val="single" w:sz="4" w:space="0" w:color="auto"/>
              <w:left w:val="nil"/>
              <w:bottom w:val="nil"/>
              <w:right w:val="nil"/>
            </w:tcBorders>
          </w:tcPr>
          <w:p w14:paraId="5334A4A4"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2</w:t>
            </w:r>
          </w:p>
        </w:tc>
        <w:tc>
          <w:tcPr>
            <w:tcW w:w="1858" w:type="dxa"/>
            <w:tcBorders>
              <w:top w:val="single" w:sz="4" w:space="0" w:color="auto"/>
              <w:left w:val="nil"/>
              <w:bottom w:val="nil"/>
              <w:right w:val="nil"/>
            </w:tcBorders>
          </w:tcPr>
          <w:p w14:paraId="259D077D"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14       %31,8</w:t>
            </w:r>
          </w:p>
        </w:tc>
      </w:tr>
      <w:tr w:rsidR="003B734D" w:rsidRPr="003B734D" w14:paraId="7BB706F4" w14:textId="77777777" w:rsidTr="003B734D">
        <w:tc>
          <w:tcPr>
            <w:tcW w:w="1857" w:type="dxa"/>
            <w:tcBorders>
              <w:top w:val="nil"/>
              <w:left w:val="nil"/>
              <w:bottom w:val="nil"/>
              <w:right w:val="nil"/>
            </w:tcBorders>
          </w:tcPr>
          <w:p w14:paraId="52432A07" w14:textId="77777777" w:rsidR="003B734D" w:rsidRPr="003B734D" w:rsidRDefault="003B734D" w:rsidP="003B734D">
            <w:pPr>
              <w:rPr>
                <w:rFonts w:asciiTheme="minorHAnsi" w:eastAsia="Calibri" w:hAnsiTheme="minorHAnsi" w:cstheme="minorHAnsi"/>
                <w:sz w:val="24"/>
                <w:szCs w:val="24"/>
              </w:rPr>
            </w:pPr>
            <w:r w:rsidRPr="003B734D">
              <w:rPr>
                <w:rFonts w:asciiTheme="minorHAnsi" w:eastAsia="Calibri" w:hAnsiTheme="minorHAnsi" w:cstheme="minorHAnsi"/>
                <w:sz w:val="24"/>
                <w:szCs w:val="24"/>
              </w:rPr>
              <w:t xml:space="preserve">Nitel </w:t>
            </w:r>
          </w:p>
        </w:tc>
        <w:tc>
          <w:tcPr>
            <w:tcW w:w="1857" w:type="dxa"/>
            <w:tcBorders>
              <w:top w:val="nil"/>
              <w:left w:val="nil"/>
              <w:bottom w:val="nil"/>
              <w:right w:val="nil"/>
            </w:tcBorders>
          </w:tcPr>
          <w:p w14:paraId="75B03B1C" w14:textId="77777777" w:rsidR="003B734D" w:rsidRPr="003B734D" w:rsidRDefault="003B734D" w:rsidP="003B734D">
            <w:pPr>
              <w:ind w:firstLineChars="300" w:firstLine="720"/>
              <w:jc w:val="both"/>
              <w:rPr>
                <w:rFonts w:asciiTheme="minorHAnsi" w:eastAsia="Calibri" w:hAnsiTheme="minorHAnsi" w:cstheme="minorHAnsi"/>
                <w:sz w:val="24"/>
                <w:szCs w:val="24"/>
              </w:rPr>
            </w:pPr>
            <w:r w:rsidRPr="003B734D">
              <w:rPr>
                <w:rFonts w:asciiTheme="minorHAnsi" w:eastAsia="Calibri" w:hAnsiTheme="minorHAnsi" w:cstheme="minorHAnsi"/>
                <w:sz w:val="24"/>
                <w:szCs w:val="24"/>
              </w:rPr>
              <w:t>15</w:t>
            </w:r>
          </w:p>
        </w:tc>
        <w:tc>
          <w:tcPr>
            <w:tcW w:w="1858" w:type="dxa"/>
            <w:tcBorders>
              <w:top w:val="nil"/>
              <w:left w:val="nil"/>
              <w:bottom w:val="nil"/>
              <w:right w:val="nil"/>
            </w:tcBorders>
          </w:tcPr>
          <w:p w14:paraId="04D8A8F2"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1</w:t>
            </w:r>
          </w:p>
        </w:tc>
        <w:tc>
          <w:tcPr>
            <w:tcW w:w="1858" w:type="dxa"/>
            <w:tcBorders>
              <w:top w:val="nil"/>
              <w:left w:val="nil"/>
              <w:bottom w:val="nil"/>
              <w:right w:val="nil"/>
            </w:tcBorders>
          </w:tcPr>
          <w:p w14:paraId="06D6047D"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w:t>
            </w:r>
          </w:p>
        </w:tc>
        <w:tc>
          <w:tcPr>
            <w:tcW w:w="1858" w:type="dxa"/>
            <w:tcBorders>
              <w:top w:val="nil"/>
              <w:left w:val="nil"/>
              <w:bottom w:val="nil"/>
              <w:right w:val="nil"/>
            </w:tcBorders>
          </w:tcPr>
          <w:p w14:paraId="5B76E834"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16      %36,4</w:t>
            </w:r>
          </w:p>
        </w:tc>
      </w:tr>
      <w:tr w:rsidR="003B734D" w:rsidRPr="003B734D" w14:paraId="288DCC92" w14:textId="77777777" w:rsidTr="003B734D">
        <w:tc>
          <w:tcPr>
            <w:tcW w:w="1857" w:type="dxa"/>
            <w:tcBorders>
              <w:top w:val="nil"/>
              <w:left w:val="nil"/>
              <w:bottom w:val="single" w:sz="4" w:space="0" w:color="auto"/>
              <w:right w:val="nil"/>
            </w:tcBorders>
          </w:tcPr>
          <w:p w14:paraId="3792A658" w14:textId="77777777" w:rsidR="003B734D" w:rsidRPr="003B734D" w:rsidRDefault="003B734D" w:rsidP="003B734D">
            <w:pPr>
              <w:rPr>
                <w:rFonts w:asciiTheme="minorHAnsi" w:eastAsia="Calibri" w:hAnsiTheme="minorHAnsi" w:cstheme="minorHAnsi"/>
                <w:sz w:val="24"/>
                <w:szCs w:val="24"/>
              </w:rPr>
            </w:pPr>
            <w:r w:rsidRPr="003B734D">
              <w:rPr>
                <w:rFonts w:asciiTheme="minorHAnsi" w:eastAsia="Calibri" w:hAnsiTheme="minorHAnsi" w:cstheme="minorHAnsi"/>
                <w:sz w:val="24"/>
                <w:szCs w:val="24"/>
              </w:rPr>
              <w:t xml:space="preserve">Karma  </w:t>
            </w:r>
          </w:p>
        </w:tc>
        <w:tc>
          <w:tcPr>
            <w:tcW w:w="1857" w:type="dxa"/>
            <w:tcBorders>
              <w:top w:val="nil"/>
              <w:left w:val="nil"/>
              <w:bottom w:val="single" w:sz="4" w:space="0" w:color="auto"/>
              <w:right w:val="nil"/>
            </w:tcBorders>
          </w:tcPr>
          <w:p w14:paraId="1004406F"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4</w:t>
            </w:r>
          </w:p>
        </w:tc>
        <w:tc>
          <w:tcPr>
            <w:tcW w:w="1858" w:type="dxa"/>
            <w:tcBorders>
              <w:top w:val="nil"/>
              <w:left w:val="nil"/>
              <w:bottom w:val="single" w:sz="4" w:space="0" w:color="auto"/>
              <w:right w:val="nil"/>
            </w:tcBorders>
          </w:tcPr>
          <w:p w14:paraId="0E289A39"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9</w:t>
            </w:r>
          </w:p>
        </w:tc>
        <w:tc>
          <w:tcPr>
            <w:tcW w:w="1858" w:type="dxa"/>
            <w:tcBorders>
              <w:top w:val="nil"/>
              <w:left w:val="nil"/>
              <w:bottom w:val="single" w:sz="4" w:space="0" w:color="auto"/>
              <w:right w:val="nil"/>
            </w:tcBorders>
          </w:tcPr>
          <w:p w14:paraId="46B14384"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1</w:t>
            </w:r>
          </w:p>
        </w:tc>
        <w:tc>
          <w:tcPr>
            <w:tcW w:w="1858" w:type="dxa"/>
            <w:tcBorders>
              <w:top w:val="nil"/>
              <w:left w:val="nil"/>
              <w:bottom w:val="single" w:sz="4" w:space="0" w:color="auto"/>
              <w:right w:val="nil"/>
            </w:tcBorders>
          </w:tcPr>
          <w:p w14:paraId="1977EB62" w14:textId="77777777" w:rsidR="003B734D" w:rsidRPr="003B734D" w:rsidRDefault="003B734D" w:rsidP="003B734D">
            <w:pPr>
              <w:jc w:val="center"/>
              <w:rPr>
                <w:rFonts w:asciiTheme="minorHAnsi" w:eastAsia="Calibri" w:hAnsiTheme="minorHAnsi" w:cstheme="minorHAnsi"/>
                <w:sz w:val="24"/>
                <w:szCs w:val="24"/>
              </w:rPr>
            </w:pPr>
            <w:r w:rsidRPr="003B734D">
              <w:rPr>
                <w:rFonts w:asciiTheme="minorHAnsi" w:eastAsia="Calibri" w:hAnsiTheme="minorHAnsi" w:cstheme="minorHAnsi"/>
                <w:sz w:val="24"/>
                <w:szCs w:val="24"/>
              </w:rPr>
              <w:t>14       %31,8</w:t>
            </w:r>
          </w:p>
        </w:tc>
      </w:tr>
    </w:tbl>
    <w:p w14:paraId="52720A26" w14:textId="324CDAA7" w:rsidR="00EA2BA8" w:rsidRDefault="00EA2BA8" w:rsidP="00EA2BA8">
      <w:pPr>
        <w:jc w:val="both"/>
      </w:pPr>
      <w:r w:rsidRPr="003B734D">
        <w:rPr>
          <w:b/>
          <w:bCs/>
        </w:rPr>
        <w:t>Tablo 5.</w:t>
      </w:r>
      <w:r>
        <w:t>Araştırmanın Yöntemine ve Araştırma Türüne Göre Dağılımı</w:t>
      </w:r>
    </w:p>
    <w:p w14:paraId="74DF7FC3" w14:textId="77777777" w:rsidR="003B734D" w:rsidRDefault="003B734D" w:rsidP="00EA2BA8">
      <w:pPr>
        <w:jc w:val="both"/>
      </w:pPr>
    </w:p>
    <w:p w14:paraId="35DA6007" w14:textId="0871DE52" w:rsidR="003B734D" w:rsidRDefault="003B734D" w:rsidP="003B734D">
      <w:pPr>
        <w:jc w:val="both"/>
      </w:pPr>
      <w:r>
        <w:t xml:space="preserve">Tablo 5’e göre </w:t>
      </w:r>
      <w:r w:rsidR="003446BC" w:rsidRPr="003446BC">
        <w:t xml:space="preserve">akıl ve zekâ </w:t>
      </w:r>
      <w:r>
        <w:t>oyunları üzerine yapılmış makale çalışmalarında en fazla nitel(f=15) araştırma yönteminin kullanıldığı, yüksek lisans çalışmalarında en fazla karma (f=9) yöntemin kullanıldığı, doktora tezlerinde ise en fazla nicel (f=2) yöntemin kullanıldığı görülmektedir. Genel toplama bakıldığında en fazla nitel (f=16) yöntemin kullanıldığı görülmektedir.</w:t>
      </w:r>
    </w:p>
    <w:p w14:paraId="15A2CB8E" w14:textId="77777777" w:rsidR="003B734D" w:rsidRDefault="003B734D" w:rsidP="003B734D">
      <w:pPr>
        <w:jc w:val="both"/>
      </w:pPr>
      <w:r>
        <w:t>Kullanılan veri toplama araçlarına göre dağılımı nasıldır?</w:t>
      </w:r>
    </w:p>
    <w:p w14:paraId="3EA3BF2B" w14:textId="77777777" w:rsidR="003B734D" w:rsidRDefault="003B734D" w:rsidP="003B734D">
      <w:pPr>
        <w:jc w:val="both"/>
      </w:pPr>
    </w:p>
    <w:p w14:paraId="5CA5C16D" w14:textId="2167C65A" w:rsidR="003B734D" w:rsidRDefault="003B734D" w:rsidP="003B734D">
      <w:pPr>
        <w:jc w:val="both"/>
      </w:pPr>
      <w:r w:rsidRPr="003B734D">
        <w:rPr>
          <w:b/>
          <w:bCs/>
        </w:rPr>
        <w:t>Tablo 6.</w:t>
      </w:r>
      <w:r>
        <w:t xml:space="preserve"> Araştırmanın Veri Toplama Araçları ve Türlerine Göre Dağılımı</w:t>
      </w:r>
    </w:p>
    <w:tbl>
      <w:tblPr>
        <w:tblStyle w:val="TabloKlavuzu"/>
        <w:tblpPr w:leftFromText="180" w:rightFromText="180" w:vertAnchor="text" w:horzAnchor="margin" w:tblpY="211"/>
        <w:tblOverlap w:val="never"/>
        <w:tblW w:w="912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2"/>
        <w:gridCol w:w="1227"/>
        <w:gridCol w:w="1820"/>
        <w:gridCol w:w="1424"/>
        <w:gridCol w:w="1286"/>
      </w:tblGrid>
      <w:tr w:rsidR="003B734D" w:rsidRPr="003B734D" w14:paraId="3C422CAD" w14:textId="77777777" w:rsidTr="003B734D">
        <w:trPr>
          <w:trHeight w:val="394"/>
        </w:trPr>
        <w:tc>
          <w:tcPr>
            <w:tcW w:w="3372" w:type="dxa"/>
            <w:tcBorders>
              <w:top w:val="single" w:sz="4" w:space="0" w:color="auto"/>
              <w:bottom w:val="single" w:sz="4" w:space="0" w:color="auto"/>
            </w:tcBorders>
          </w:tcPr>
          <w:p w14:paraId="29BAFED6" w14:textId="77777777" w:rsidR="003B734D" w:rsidRPr="003B734D" w:rsidRDefault="003B734D" w:rsidP="003B734D">
            <w:pPr>
              <w:pStyle w:val="a"/>
              <w:spacing w:line="240" w:lineRule="auto"/>
              <w:rPr>
                <w:rFonts w:asciiTheme="minorHAnsi" w:hAnsiTheme="minorHAnsi" w:cstheme="minorHAnsi"/>
                <w:b w:val="0"/>
                <w:bCs/>
                <w:sz w:val="24"/>
                <w:szCs w:val="24"/>
              </w:rPr>
            </w:pPr>
          </w:p>
        </w:tc>
        <w:tc>
          <w:tcPr>
            <w:tcW w:w="3047" w:type="dxa"/>
            <w:gridSpan w:val="2"/>
            <w:tcBorders>
              <w:top w:val="single" w:sz="4" w:space="0" w:color="auto"/>
              <w:bottom w:val="single" w:sz="4" w:space="0" w:color="auto"/>
            </w:tcBorders>
          </w:tcPr>
          <w:p w14:paraId="05CF31F6"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Araştırmanın Türü</w:t>
            </w:r>
          </w:p>
        </w:tc>
        <w:tc>
          <w:tcPr>
            <w:tcW w:w="1424" w:type="dxa"/>
            <w:tcBorders>
              <w:top w:val="single" w:sz="4" w:space="0" w:color="auto"/>
              <w:bottom w:val="single" w:sz="4" w:space="0" w:color="auto"/>
            </w:tcBorders>
          </w:tcPr>
          <w:p w14:paraId="78BC5227" w14:textId="77777777" w:rsidR="003B734D" w:rsidRPr="003B734D" w:rsidRDefault="003B734D" w:rsidP="003B734D">
            <w:pPr>
              <w:pStyle w:val="a"/>
              <w:spacing w:line="240" w:lineRule="auto"/>
              <w:rPr>
                <w:rFonts w:asciiTheme="minorHAnsi" w:hAnsiTheme="minorHAnsi" w:cstheme="minorHAnsi"/>
                <w:b w:val="0"/>
                <w:bCs/>
                <w:sz w:val="24"/>
                <w:szCs w:val="24"/>
              </w:rPr>
            </w:pPr>
          </w:p>
        </w:tc>
        <w:tc>
          <w:tcPr>
            <w:tcW w:w="1286" w:type="dxa"/>
            <w:tcBorders>
              <w:top w:val="single" w:sz="4" w:space="0" w:color="auto"/>
              <w:bottom w:val="single" w:sz="4" w:space="0" w:color="auto"/>
            </w:tcBorders>
          </w:tcPr>
          <w:p w14:paraId="6BA88D50" w14:textId="77777777" w:rsidR="003B734D" w:rsidRPr="003B734D" w:rsidRDefault="003B734D" w:rsidP="003B734D">
            <w:pPr>
              <w:pStyle w:val="a"/>
              <w:spacing w:line="240" w:lineRule="auto"/>
              <w:rPr>
                <w:rFonts w:asciiTheme="minorHAnsi" w:hAnsiTheme="minorHAnsi" w:cstheme="minorHAnsi"/>
                <w:b w:val="0"/>
                <w:bCs/>
                <w:sz w:val="24"/>
                <w:szCs w:val="24"/>
              </w:rPr>
            </w:pPr>
          </w:p>
        </w:tc>
      </w:tr>
      <w:tr w:rsidR="003B734D" w:rsidRPr="003B734D" w14:paraId="445FECC5" w14:textId="77777777" w:rsidTr="003B734D">
        <w:trPr>
          <w:trHeight w:val="523"/>
        </w:trPr>
        <w:tc>
          <w:tcPr>
            <w:tcW w:w="3372" w:type="dxa"/>
            <w:tcBorders>
              <w:top w:val="single" w:sz="4" w:space="0" w:color="auto"/>
              <w:bottom w:val="single" w:sz="4" w:space="0" w:color="auto"/>
            </w:tcBorders>
          </w:tcPr>
          <w:p w14:paraId="51B8B101" w14:textId="77777777" w:rsidR="003B734D" w:rsidRPr="003B734D" w:rsidRDefault="003B734D" w:rsidP="003B734D">
            <w:pPr>
              <w:pStyle w:val="a"/>
              <w:spacing w:line="240" w:lineRule="auto"/>
              <w:rPr>
                <w:rFonts w:asciiTheme="minorHAnsi" w:hAnsiTheme="minorHAnsi" w:cstheme="minorHAnsi"/>
                <w:b w:val="0"/>
                <w:bCs/>
                <w:sz w:val="24"/>
                <w:szCs w:val="24"/>
              </w:rPr>
            </w:pPr>
          </w:p>
        </w:tc>
        <w:tc>
          <w:tcPr>
            <w:tcW w:w="1227" w:type="dxa"/>
            <w:tcBorders>
              <w:top w:val="single" w:sz="4" w:space="0" w:color="auto"/>
              <w:bottom w:val="single" w:sz="4" w:space="0" w:color="auto"/>
            </w:tcBorders>
          </w:tcPr>
          <w:p w14:paraId="356B4A22" w14:textId="77777777" w:rsidR="003B734D" w:rsidRPr="003B734D" w:rsidRDefault="003B734D" w:rsidP="003B734D">
            <w:pPr>
              <w:pStyle w:val="a"/>
              <w:spacing w:line="240" w:lineRule="auto"/>
              <w:jc w:val="both"/>
              <w:rPr>
                <w:rFonts w:asciiTheme="minorHAnsi" w:hAnsiTheme="minorHAnsi" w:cstheme="minorHAnsi"/>
                <w:b w:val="0"/>
                <w:bCs/>
                <w:sz w:val="24"/>
                <w:szCs w:val="24"/>
              </w:rPr>
            </w:pPr>
            <w:r w:rsidRPr="003B734D">
              <w:rPr>
                <w:rFonts w:asciiTheme="minorHAnsi" w:hAnsiTheme="minorHAnsi" w:cstheme="minorHAnsi"/>
                <w:b w:val="0"/>
                <w:bCs/>
                <w:sz w:val="24"/>
                <w:szCs w:val="24"/>
              </w:rPr>
              <w:t xml:space="preserve">Makale </w:t>
            </w:r>
          </w:p>
        </w:tc>
        <w:tc>
          <w:tcPr>
            <w:tcW w:w="1820" w:type="dxa"/>
            <w:tcBorders>
              <w:top w:val="single" w:sz="4" w:space="0" w:color="auto"/>
              <w:bottom w:val="single" w:sz="4" w:space="0" w:color="auto"/>
            </w:tcBorders>
          </w:tcPr>
          <w:p w14:paraId="7007BADD"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Yüksek lisans tezi</w:t>
            </w:r>
          </w:p>
          <w:p w14:paraId="7398992F" w14:textId="77777777" w:rsidR="003B734D" w:rsidRPr="003B734D" w:rsidRDefault="003B734D" w:rsidP="003B734D">
            <w:pPr>
              <w:pStyle w:val="a"/>
              <w:spacing w:line="240" w:lineRule="auto"/>
              <w:jc w:val="both"/>
              <w:rPr>
                <w:rFonts w:asciiTheme="minorHAnsi" w:hAnsiTheme="minorHAnsi" w:cstheme="minorHAnsi"/>
                <w:b w:val="0"/>
                <w:bCs/>
                <w:sz w:val="24"/>
                <w:szCs w:val="24"/>
              </w:rPr>
            </w:pPr>
          </w:p>
        </w:tc>
        <w:tc>
          <w:tcPr>
            <w:tcW w:w="1424" w:type="dxa"/>
            <w:tcBorders>
              <w:top w:val="single" w:sz="4" w:space="0" w:color="auto"/>
              <w:bottom w:val="single" w:sz="4" w:space="0" w:color="auto"/>
            </w:tcBorders>
          </w:tcPr>
          <w:p w14:paraId="4039854D"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Doktora tezi</w:t>
            </w:r>
          </w:p>
          <w:p w14:paraId="79BBC418" w14:textId="77777777" w:rsidR="003B734D" w:rsidRPr="003B734D" w:rsidRDefault="003B734D" w:rsidP="003B734D">
            <w:pPr>
              <w:pStyle w:val="a"/>
              <w:spacing w:line="240" w:lineRule="auto"/>
              <w:rPr>
                <w:rFonts w:asciiTheme="minorHAnsi" w:hAnsiTheme="minorHAnsi" w:cstheme="minorHAnsi"/>
                <w:b w:val="0"/>
                <w:bCs/>
                <w:sz w:val="24"/>
                <w:szCs w:val="24"/>
              </w:rPr>
            </w:pPr>
          </w:p>
        </w:tc>
        <w:tc>
          <w:tcPr>
            <w:tcW w:w="1286" w:type="dxa"/>
            <w:tcBorders>
              <w:top w:val="single" w:sz="4" w:space="0" w:color="auto"/>
              <w:bottom w:val="single" w:sz="4" w:space="0" w:color="auto"/>
            </w:tcBorders>
          </w:tcPr>
          <w:p w14:paraId="335EC6DA"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 xml:space="preserve">Toplam </w:t>
            </w:r>
          </w:p>
          <w:p w14:paraId="55FF7608" w14:textId="77777777" w:rsidR="003B734D" w:rsidRPr="003B734D" w:rsidRDefault="003B734D" w:rsidP="003B734D">
            <w:pPr>
              <w:pStyle w:val="a"/>
              <w:spacing w:line="240" w:lineRule="auto"/>
              <w:jc w:val="both"/>
              <w:rPr>
                <w:rFonts w:asciiTheme="minorHAnsi" w:hAnsiTheme="minorHAnsi" w:cstheme="minorHAnsi"/>
                <w:b w:val="0"/>
                <w:bCs/>
                <w:sz w:val="24"/>
                <w:szCs w:val="24"/>
              </w:rPr>
            </w:pPr>
          </w:p>
        </w:tc>
      </w:tr>
      <w:tr w:rsidR="003B734D" w:rsidRPr="003B734D" w14:paraId="6C576911" w14:textId="77777777" w:rsidTr="003B734D">
        <w:trPr>
          <w:trHeight w:val="275"/>
        </w:trPr>
        <w:tc>
          <w:tcPr>
            <w:tcW w:w="3372" w:type="dxa"/>
            <w:tcBorders>
              <w:top w:val="single" w:sz="4" w:space="0" w:color="auto"/>
            </w:tcBorders>
          </w:tcPr>
          <w:p w14:paraId="2F0B0F91" w14:textId="77777777" w:rsidR="003B734D" w:rsidRPr="003B734D" w:rsidRDefault="003B734D" w:rsidP="00960191">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Veri toplama araçları</w:t>
            </w:r>
          </w:p>
        </w:tc>
        <w:tc>
          <w:tcPr>
            <w:tcW w:w="1227" w:type="dxa"/>
            <w:tcBorders>
              <w:top w:val="single" w:sz="4" w:space="0" w:color="auto"/>
            </w:tcBorders>
          </w:tcPr>
          <w:p w14:paraId="56610AE3" w14:textId="77777777" w:rsidR="003B734D" w:rsidRPr="003B734D" w:rsidRDefault="003B734D" w:rsidP="003B734D">
            <w:pPr>
              <w:pStyle w:val="a"/>
              <w:spacing w:line="240" w:lineRule="auto"/>
              <w:rPr>
                <w:rFonts w:asciiTheme="minorHAnsi" w:hAnsiTheme="minorHAnsi" w:cstheme="minorHAnsi"/>
                <w:b w:val="0"/>
                <w:bCs/>
                <w:sz w:val="24"/>
                <w:szCs w:val="24"/>
              </w:rPr>
            </w:pPr>
            <w:proofErr w:type="gramStart"/>
            <w:r w:rsidRPr="003B734D">
              <w:rPr>
                <w:rFonts w:asciiTheme="minorHAnsi" w:hAnsiTheme="minorHAnsi" w:cstheme="minorHAnsi"/>
                <w:b w:val="0"/>
                <w:bCs/>
                <w:sz w:val="24"/>
                <w:szCs w:val="24"/>
              </w:rPr>
              <w:t>f</w:t>
            </w:r>
            <w:proofErr w:type="gramEnd"/>
          </w:p>
        </w:tc>
        <w:tc>
          <w:tcPr>
            <w:tcW w:w="1820" w:type="dxa"/>
            <w:tcBorders>
              <w:top w:val="single" w:sz="4" w:space="0" w:color="auto"/>
            </w:tcBorders>
          </w:tcPr>
          <w:p w14:paraId="63EB7ECE" w14:textId="77777777" w:rsidR="003B734D" w:rsidRPr="003B734D" w:rsidRDefault="003B734D" w:rsidP="003B734D">
            <w:pPr>
              <w:pStyle w:val="a"/>
              <w:spacing w:line="240" w:lineRule="auto"/>
              <w:rPr>
                <w:rFonts w:asciiTheme="minorHAnsi" w:hAnsiTheme="minorHAnsi" w:cstheme="minorHAnsi"/>
                <w:b w:val="0"/>
                <w:bCs/>
                <w:sz w:val="24"/>
                <w:szCs w:val="24"/>
              </w:rPr>
            </w:pPr>
            <w:proofErr w:type="gramStart"/>
            <w:r w:rsidRPr="003B734D">
              <w:rPr>
                <w:rFonts w:asciiTheme="minorHAnsi" w:hAnsiTheme="minorHAnsi" w:cstheme="minorHAnsi"/>
                <w:b w:val="0"/>
                <w:bCs/>
                <w:sz w:val="24"/>
                <w:szCs w:val="24"/>
              </w:rPr>
              <w:t>f</w:t>
            </w:r>
            <w:proofErr w:type="gramEnd"/>
          </w:p>
        </w:tc>
        <w:tc>
          <w:tcPr>
            <w:tcW w:w="1424" w:type="dxa"/>
            <w:tcBorders>
              <w:top w:val="single" w:sz="4" w:space="0" w:color="auto"/>
            </w:tcBorders>
          </w:tcPr>
          <w:p w14:paraId="5C6C8498" w14:textId="77777777" w:rsidR="003B734D" w:rsidRPr="003B734D" w:rsidRDefault="003B734D" w:rsidP="003B734D">
            <w:pPr>
              <w:pStyle w:val="a"/>
              <w:spacing w:line="240" w:lineRule="auto"/>
              <w:rPr>
                <w:rFonts w:asciiTheme="minorHAnsi" w:hAnsiTheme="minorHAnsi" w:cstheme="minorHAnsi"/>
                <w:b w:val="0"/>
                <w:bCs/>
                <w:sz w:val="24"/>
                <w:szCs w:val="24"/>
              </w:rPr>
            </w:pPr>
            <w:proofErr w:type="gramStart"/>
            <w:r w:rsidRPr="003B734D">
              <w:rPr>
                <w:rFonts w:asciiTheme="minorHAnsi" w:hAnsiTheme="minorHAnsi" w:cstheme="minorHAnsi"/>
                <w:b w:val="0"/>
                <w:bCs/>
                <w:sz w:val="24"/>
                <w:szCs w:val="24"/>
              </w:rPr>
              <w:t>f</w:t>
            </w:r>
            <w:proofErr w:type="gramEnd"/>
          </w:p>
        </w:tc>
        <w:tc>
          <w:tcPr>
            <w:tcW w:w="1286" w:type="dxa"/>
            <w:tcBorders>
              <w:top w:val="single" w:sz="4" w:space="0" w:color="auto"/>
            </w:tcBorders>
          </w:tcPr>
          <w:p w14:paraId="4A279A4D" w14:textId="77777777" w:rsidR="003B734D" w:rsidRPr="003B734D" w:rsidRDefault="003B734D" w:rsidP="003B734D">
            <w:pPr>
              <w:pStyle w:val="a"/>
              <w:spacing w:line="240" w:lineRule="auto"/>
              <w:rPr>
                <w:rFonts w:asciiTheme="minorHAnsi" w:hAnsiTheme="minorHAnsi" w:cstheme="minorHAnsi"/>
                <w:b w:val="0"/>
                <w:bCs/>
                <w:sz w:val="24"/>
                <w:szCs w:val="24"/>
              </w:rPr>
            </w:pPr>
            <w:proofErr w:type="gramStart"/>
            <w:r w:rsidRPr="003B734D">
              <w:rPr>
                <w:rFonts w:asciiTheme="minorHAnsi" w:hAnsiTheme="minorHAnsi" w:cstheme="minorHAnsi"/>
                <w:b w:val="0"/>
                <w:bCs/>
                <w:sz w:val="24"/>
                <w:szCs w:val="24"/>
              </w:rPr>
              <w:t>f</w:t>
            </w:r>
            <w:proofErr w:type="gramEnd"/>
          </w:p>
        </w:tc>
      </w:tr>
      <w:tr w:rsidR="003B734D" w:rsidRPr="003B734D" w14:paraId="24EB38A5" w14:textId="77777777" w:rsidTr="003B734D">
        <w:trPr>
          <w:trHeight w:val="275"/>
        </w:trPr>
        <w:tc>
          <w:tcPr>
            <w:tcW w:w="3372" w:type="dxa"/>
          </w:tcPr>
          <w:p w14:paraId="70669CFF"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Yarı yapılandırılmış görüşme formu</w:t>
            </w:r>
          </w:p>
        </w:tc>
        <w:tc>
          <w:tcPr>
            <w:tcW w:w="1227" w:type="dxa"/>
          </w:tcPr>
          <w:p w14:paraId="2BA1CB2A"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6</w:t>
            </w:r>
          </w:p>
        </w:tc>
        <w:tc>
          <w:tcPr>
            <w:tcW w:w="1820" w:type="dxa"/>
          </w:tcPr>
          <w:p w14:paraId="78FBCCB7"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5</w:t>
            </w:r>
          </w:p>
        </w:tc>
        <w:tc>
          <w:tcPr>
            <w:tcW w:w="1424" w:type="dxa"/>
          </w:tcPr>
          <w:p w14:paraId="6EE98D1A"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c>
          <w:tcPr>
            <w:tcW w:w="1286" w:type="dxa"/>
          </w:tcPr>
          <w:p w14:paraId="10D70BC5"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12</w:t>
            </w:r>
          </w:p>
        </w:tc>
      </w:tr>
      <w:tr w:rsidR="003B734D" w:rsidRPr="003B734D" w14:paraId="0495794B" w14:textId="77777777" w:rsidTr="003B734D">
        <w:trPr>
          <w:trHeight w:val="275"/>
        </w:trPr>
        <w:tc>
          <w:tcPr>
            <w:tcW w:w="3372" w:type="dxa"/>
          </w:tcPr>
          <w:p w14:paraId="2271BA44"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 xml:space="preserve">Görüşme formu </w:t>
            </w:r>
          </w:p>
        </w:tc>
        <w:tc>
          <w:tcPr>
            <w:tcW w:w="1227" w:type="dxa"/>
          </w:tcPr>
          <w:p w14:paraId="00039401"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4</w:t>
            </w:r>
          </w:p>
        </w:tc>
        <w:tc>
          <w:tcPr>
            <w:tcW w:w="1820" w:type="dxa"/>
          </w:tcPr>
          <w:p w14:paraId="2451A0EA"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2</w:t>
            </w:r>
          </w:p>
        </w:tc>
        <w:tc>
          <w:tcPr>
            <w:tcW w:w="1424" w:type="dxa"/>
          </w:tcPr>
          <w:p w14:paraId="6A96ED79"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286" w:type="dxa"/>
          </w:tcPr>
          <w:p w14:paraId="3B213906"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6</w:t>
            </w:r>
          </w:p>
        </w:tc>
      </w:tr>
      <w:tr w:rsidR="003B734D" w:rsidRPr="003B734D" w14:paraId="434FEEF2" w14:textId="77777777" w:rsidTr="003B734D">
        <w:trPr>
          <w:trHeight w:val="275"/>
        </w:trPr>
        <w:tc>
          <w:tcPr>
            <w:tcW w:w="3372" w:type="dxa"/>
          </w:tcPr>
          <w:p w14:paraId="755AEB1D"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Anket</w:t>
            </w:r>
          </w:p>
        </w:tc>
        <w:tc>
          <w:tcPr>
            <w:tcW w:w="1227" w:type="dxa"/>
          </w:tcPr>
          <w:p w14:paraId="3BFAB291"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5</w:t>
            </w:r>
          </w:p>
        </w:tc>
        <w:tc>
          <w:tcPr>
            <w:tcW w:w="1820" w:type="dxa"/>
          </w:tcPr>
          <w:p w14:paraId="1BA14868"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5</w:t>
            </w:r>
          </w:p>
        </w:tc>
        <w:tc>
          <w:tcPr>
            <w:tcW w:w="1424" w:type="dxa"/>
          </w:tcPr>
          <w:p w14:paraId="15638E8F"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286" w:type="dxa"/>
          </w:tcPr>
          <w:p w14:paraId="2760B015"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10</w:t>
            </w:r>
          </w:p>
        </w:tc>
      </w:tr>
      <w:tr w:rsidR="003B734D" w:rsidRPr="003B734D" w14:paraId="6392614A" w14:textId="77777777" w:rsidTr="003B734D">
        <w:trPr>
          <w:trHeight w:val="275"/>
        </w:trPr>
        <w:tc>
          <w:tcPr>
            <w:tcW w:w="3372" w:type="dxa"/>
          </w:tcPr>
          <w:p w14:paraId="6C8E812B"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Kişisel bilgi formu</w:t>
            </w:r>
          </w:p>
        </w:tc>
        <w:tc>
          <w:tcPr>
            <w:tcW w:w="1227" w:type="dxa"/>
          </w:tcPr>
          <w:p w14:paraId="31FE44DC"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c>
          <w:tcPr>
            <w:tcW w:w="1820" w:type="dxa"/>
          </w:tcPr>
          <w:p w14:paraId="02A477AE"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2</w:t>
            </w:r>
          </w:p>
        </w:tc>
        <w:tc>
          <w:tcPr>
            <w:tcW w:w="1424" w:type="dxa"/>
          </w:tcPr>
          <w:p w14:paraId="7A8FF3D2"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286" w:type="dxa"/>
          </w:tcPr>
          <w:p w14:paraId="7F89C689"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3</w:t>
            </w:r>
          </w:p>
        </w:tc>
      </w:tr>
      <w:tr w:rsidR="003B734D" w:rsidRPr="003B734D" w14:paraId="6FD2D224" w14:textId="77777777" w:rsidTr="003B734D">
        <w:trPr>
          <w:trHeight w:val="275"/>
        </w:trPr>
        <w:tc>
          <w:tcPr>
            <w:tcW w:w="3372" w:type="dxa"/>
          </w:tcPr>
          <w:p w14:paraId="01AB46E7"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Gelişimsel tarama testi</w:t>
            </w:r>
          </w:p>
        </w:tc>
        <w:tc>
          <w:tcPr>
            <w:tcW w:w="1227" w:type="dxa"/>
          </w:tcPr>
          <w:p w14:paraId="22CBB86D"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820" w:type="dxa"/>
          </w:tcPr>
          <w:p w14:paraId="7C6F0364"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c>
          <w:tcPr>
            <w:tcW w:w="1424" w:type="dxa"/>
          </w:tcPr>
          <w:p w14:paraId="49E20358"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286" w:type="dxa"/>
          </w:tcPr>
          <w:p w14:paraId="7EA73615"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r>
      <w:tr w:rsidR="003B734D" w:rsidRPr="003B734D" w14:paraId="3C16F2BB" w14:textId="77777777" w:rsidTr="003B734D">
        <w:trPr>
          <w:trHeight w:val="275"/>
        </w:trPr>
        <w:tc>
          <w:tcPr>
            <w:tcW w:w="3372" w:type="dxa"/>
          </w:tcPr>
          <w:p w14:paraId="05D49B81"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Açık uçlu soru formu</w:t>
            </w:r>
          </w:p>
        </w:tc>
        <w:tc>
          <w:tcPr>
            <w:tcW w:w="1227" w:type="dxa"/>
          </w:tcPr>
          <w:p w14:paraId="485E510B"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3</w:t>
            </w:r>
          </w:p>
        </w:tc>
        <w:tc>
          <w:tcPr>
            <w:tcW w:w="1820" w:type="dxa"/>
          </w:tcPr>
          <w:p w14:paraId="65580124"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424" w:type="dxa"/>
          </w:tcPr>
          <w:p w14:paraId="7C309C5D"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286" w:type="dxa"/>
          </w:tcPr>
          <w:p w14:paraId="6FEB9744"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3</w:t>
            </w:r>
          </w:p>
        </w:tc>
      </w:tr>
      <w:tr w:rsidR="003B734D" w:rsidRPr="003B734D" w14:paraId="1071C0FD" w14:textId="77777777" w:rsidTr="003B734D">
        <w:trPr>
          <w:trHeight w:val="275"/>
        </w:trPr>
        <w:tc>
          <w:tcPr>
            <w:tcW w:w="3372" w:type="dxa"/>
          </w:tcPr>
          <w:p w14:paraId="576AC07B" w14:textId="77777777" w:rsidR="003B734D" w:rsidRPr="003B734D" w:rsidRDefault="003B734D" w:rsidP="003B734D">
            <w:pPr>
              <w:pStyle w:val="a"/>
              <w:spacing w:line="240" w:lineRule="auto"/>
              <w:jc w:val="left"/>
              <w:rPr>
                <w:rFonts w:asciiTheme="minorHAnsi" w:hAnsiTheme="minorHAnsi" w:cstheme="minorHAnsi"/>
                <w:b w:val="0"/>
                <w:bCs/>
                <w:sz w:val="24"/>
                <w:szCs w:val="24"/>
              </w:rPr>
            </w:pPr>
            <w:proofErr w:type="spellStart"/>
            <w:r w:rsidRPr="003B734D">
              <w:rPr>
                <w:rFonts w:asciiTheme="minorHAnsi" w:hAnsiTheme="minorHAnsi" w:cstheme="minorHAnsi"/>
                <w:b w:val="0"/>
                <w:bCs/>
                <w:sz w:val="24"/>
                <w:szCs w:val="24"/>
              </w:rPr>
              <w:t>Döküman</w:t>
            </w:r>
            <w:proofErr w:type="spellEnd"/>
            <w:r w:rsidRPr="003B734D">
              <w:rPr>
                <w:rFonts w:asciiTheme="minorHAnsi" w:hAnsiTheme="minorHAnsi" w:cstheme="minorHAnsi"/>
                <w:b w:val="0"/>
                <w:bCs/>
                <w:sz w:val="24"/>
                <w:szCs w:val="24"/>
              </w:rPr>
              <w:t xml:space="preserve"> </w:t>
            </w:r>
          </w:p>
        </w:tc>
        <w:tc>
          <w:tcPr>
            <w:tcW w:w="1227" w:type="dxa"/>
          </w:tcPr>
          <w:p w14:paraId="356712A4"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820" w:type="dxa"/>
          </w:tcPr>
          <w:p w14:paraId="4E42DCE4"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c>
          <w:tcPr>
            <w:tcW w:w="1424" w:type="dxa"/>
          </w:tcPr>
          <w:p w14:paraId="76210352"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286" w:type="dxa"/>
          </w:tcPr>
          <w:p w14:paraId="6B896197"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r>
      <w:tr w:rsidR="003B734D" w:rsidRPr="003B734D" w14:paraId="60B48F17" w14:textId="77777777" w:rsidTr="003B734D">
        <w:trPr>
          <w:trHeight w:val="551"/>
        </w:trPr>
        <w:tc>
          <w:tcPr>
            <w:tcW w:w="3372" w:type="dxa"/>
          </w:tcPr>
          <w:p w14:paraId="7705695F" w14:textId="77777777" w:rsidR="003B734D" w:rsidRPr="003B734D" w:rsidRDefault="003B734D" w:rsidP="003B734D">
            <w:pPr>
              <w:pStyle w:val="a"/>
              <w:spacing w:line="240" w:lineRule="auto"/>
              <w:jc w:val="left"/>
              <w:rPr>
                <w:rFonts w:asciiTheme="minorHAnsi" w:hAnsiTheme="minorHAnsi" w:cstheme="minorHAnsi"/>
                <w:b w:val="0"/>
                <w:bCs/>
                <w:sz w:val="24"/>
                <w:szCs w:val="24"/>
              </w:rPr>
            </w:pPr>
            <w:proofErr w:type="spellStart"/>
            <w:r w:rsidRPr="003B734D">
              <w:rPr>
                <w:rFonts w:asciiTheme="minorHAnsi" w:hAnsiTheme="minorHAnsi" w:cstheme="minorHAnsi"/>
                <w:b w:val="0"/>
                <w:bCs/>
                <w:sz w:val="24"/>
                <w:szCs w:val="24"/>
              </w:rPr>
              <w:t>Yök</w:t>
            </w:r>
            <w:proofErr w:type="spellEnd"/>
            <w:r w:rsidRPr="003B734D">
              <w:rPr>
                <w:rFonts w:asciiTheme="minorHAnsi" w:hAnsiTheme="minorHAnsi" w:cstheme="minorHAnsi"/>
                <w:b w:val="0"/>
                <w:bCs/>
                <w:sz w:val="24"/>
                <w:szCs w:val="24"/>
              </w:rPr>
              <w:t xml:space="preserve"> tez </w:t>
            </w:r>
            <w:proofErr w:type="spellStart"/>
            <w:proofErr w:type="gramStart"/>
            <w:r w:rsidRPr="003B734D">
              <w:rPr>
                <w:rFonts w:asciiTheme="minorHAnsi" w:hAnsiTheme="minorHAnsi" w:cstheme="minorHAnsi"/>
                <w:b w:val="0"/>
                <w:bCs/>
                <w:sz w:val="24"/>
                <w:szCs w:val="24"/>
              </w:rPr>
              <w:t>tarama,google</w:t>
            </w:r>
            <w:proofErr w:type="spellEnd"/>
            <w:proofErr w:type="gramEnd"/>
            <w:r w:rsidRPr="003B734D">
              <w:rPr>
                <w:rFonts w:asciiTheme="minorHAnsi" w:hAnsiTheme="minorHAnsi" w:cstheme="minorHAnsi"/>
                <w:b w:val="0"/>
                <w:bCs/>
                <w:sz w:val="24"/>
                <w:szCs w:val="24"/>
              </w:rPr>
              <w:t xml:space="preserve"> akademik, ULAKBİLİM</w:t>
            </w:r>
          </w:p>
        </w:tc>
        <w:tc>
          <w:tcPr>
            <w:tcW w:w="1227" w:type="dxa"/>
          </w:tcPr>
          <w:p w14:paraId="25A85BF2"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2</w:t>
            </w:r>
          </w:p>
        </w:tc>
        <w:tc>
          <w:tcPr>
            <w:tcW w:w="1820" w:type="dxa"/>
          </w:tcPr>
          <w:p w14:paraId="46DC2543"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424" w:type="dxa"/>
          </w:tcPr>
          <w:p w14:paraId="068E46B9"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286" w:type="dxa"/>
          </w:tcPr>
          <w:p w14:paraId="1B3BD058"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2</w:t>
            </w:r>
          </w:p>
        </w:tc>
      </w:tr>
      <w:tr w:rsidR="003B734D" w:rsidRPr="003B734D" w14:paraId="7661E75F" w14:textId="77777777" w:rsidTr="003B734D">
        <w:trPr>
          <w:trHeight w:val="275"/>
        </w:trPr>
        <w:tc>
          <w:tcPr>
            <w:tcW w:w="3372" w:type="dxa"/>
          </w:tcPr>
          <w:p w14:paraId="09E25E5E"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Soru formu</w:t>
            </w:r>
          </w:p>
        </w:tc>
        <w:tc>
          <w:tcPr>
            <w:tcW w:w="1227" w:type="dxa"/>
          </w:tcPr>
          <w:p w14:paraId="4C4AFD09"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c>
          <w:tcPr>
            <w:tcW w:w="1820" w:type="dxa"/>
          </w:tcPr>
          <w:p w14:paraId="73DA27A5"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424" w:type="dxa"/>
          </w:tcPr>
          <w:p w14:paraId="132FDBEE"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286" w:type="dxa"/>
          </w:tcPr>
          <w:p w14:paraId="2E14FE06"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r>
      <w:tr w:rsidR="003B734D" w:rsidRPr="003B734D" w14:paraId="5F5C86EE" w14:textId="77777777" w:rsidTr="003B734D">
        <w:trPr>
          <w:trHeight w:val="275"/>
        </w:trPr>
        <w:tc>
          <w:tcPr>
            <w:tcW w:w="3372" w:type="dxa"/>
          </w:tcPr>
          <w:p w14:paraId="24F61462"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Ölçek</w:t>
            </w:r>
          </w:p>
        </w:tc>
        <w:tc>
          <w:tcPr>
            <w:tcW w:w="1227" w:type="dxa"/>
          </w:tcPr>
          <w:p w14:paraId="0F78CA99"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3</w:t>
            </w:r>
          </w:p>
        </w:tc>
        <w:tc>
          <w:tcPr>
            <w:tcW w:w="1820" w:type="dxa"/>
          </w:tcPr>
          <w:p w14:paraId="2800FEA4"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7</w:t>
            </w:r>
          </w:p>
        </w:tc>
        <w:tc>
          <w:tcPr>
            <w:tcW w:w="1424" w:type="dxa"/>
          </w:tcPr>
          <w:p w14:paraId="49358FC0"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2</w:t>
            </w:r>
          </w:p>
        </w:tc>
        <w:tc>
          <w:tcPr>
            <w:tcW w:w="1286" w:type="dxa"/>
          </w:tcPr>
          <w:p w14:paraId="26D89F1B"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12</w:t>
            </w:r>
          </w:p>
        </w:tc>
      </w:tr>
      <w:tr w:rsidR="003B734D" w:rsidRPr="003B734D" w14:paraId="53F6EB27" w14:textId="77777777" w:rsidTr="003B734D">
        <w:trPr>
          <w:trHeight w:val="275"/>
        </w:trPr>
        <w:tc>
          <w:tcPr>
            <w:tcW w:w="3372" w:type="dxa"/>
          </w:tcPr>
          <w:p w14:paraId="7BB1342B"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Öz değerlendirme formu</w:t>
            </w:r>
          </w:p>
        </w:tc>
        <w:tc>
          <w:tcPr>
            <w:tcW w:w="1227" w:type="dxa"/>
          </w:tcPr>
          <w:p w14:paraId="582B6269"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820" w:type="dxa"/>
          </w:tcPr>
          <w:p w14:paraId="136B3BAD"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c>
          <w:tcPr>
            <w:tcW w:w="1424" w:type="dxa"/>
          </w:tcPr>
          <w:p w14:paraId="13DD140C"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286" w:type="dxa"/>
          </w:tcPr>
          <w:p w14:paraId="2356CCAE"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r>
      <w:tr w:rsidR="003B734D" w:rsidRPr="003B734D" w14:paraId="50B6FCE3" w14:textId="77777777" w:rsidTr="003B734D">
        <w:trPr>
          <w:trHeight w:val="275"/>
        </w:trPr>
        <w:tc>
          <w:tcPr>
            <w:tcW w:w="3372" w:type="dxa"/>
          </w:tcPr>
          <w:p w14:paraId="42A81CFF"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 xml:space="preserve">Test </w:t>
            </w:r>
          </w:p>
        </w:tc>
        <w:tc>
          <w:tcPr>
            <w:tcW w:w="1227" w:type="dxa"/>
          </w:tcPr>
          <w:p w14:paraId="466D36B5"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2</w:t>
            </w:r>
          </w:p>
        </w:tc>
        <w:tc>
          <w:tcPr>
            <w:tcW w:w="1820" w:type="dxa"/>
          </w:tcPr>
          <w:p w14:paraId="66D88FF3"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6</w:t>
            </w:r>
          </w:p>
        </w:tc>
        <w:tc>
          <w:tcPr>
            <w:tcW w:w="1424" w:type="dxa"/>
          </w:tcPr>
          <w:p w14:paraId="1D174116"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2</w:t>
            </w:r>
          </w:p>
        </w:tc>
        <w:tc>
          <w:tcPr>
            <w:tcW w:w="1286" w:type="dxa"/>
          </w:tcPr>
          <w:p w14:paraId="20289A5F"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10</w:t>
            </w:r>
          </w:p>
        </w:tc>
      </w:tr>
      <w:tr w:rsidR="003B734D" w:rsidRPr="003B734D" w14:paraId="321D8B4B" w14:textId="77777777" w:rsidTr="003B734D">
        <w:trPr>
          <w:trHeight w:val="275"/>
        </w:trPr>
        <w:tc>
          <w:tcPr>
            <w:tcW w:w="3372" w:type="dxa"/>
          </w:tcPr>
          <w:p w14:paraId="17106A28"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Video kayıt</w:t>
            </w:r>
          </w:p>
        </w:tc>
        <w:tc>
          <w:tcPr>
            <w:tcW w:w="1227" w:type="dxa"/>
          </w:tcPr>
          <w:p w14:paraId="6BC54444"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820" w:type="dxa"/>
          </w:tcPr>
          <w:p w14:paraId="09D8C657"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c>
          <w:tcPr>
            <w:tcW w:w="1424" w:type="dxa"/>
          </w:tcPr>
          <w:p w14:paraId="5C3D9ECB"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286" w:type="dxa"/>
          </w:tcPr>
          <w:p w14:paraId="4301AB83"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r>
      <w:tr w:rsidR="003B734D" w:rsidRPr="003B734D" w14:paraId="62F6DDC9" w14:textId="77777777" w:rsidTr="003B734D">
        <w:trPr>
          <w:trHeight w:val="263"/>
        </w:trPr>
        <w:tc>
          <w:tcPr>
            <w:tcW w:w="3372" w:type="dxa"/>
          </w:tcPr>
          <w:p w14:paraId="327599C2"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 xml:space="preserve">Yaratıcı düşünme formu </w:t>
            </w:r>
          </w:p>
        </w:tc>
        <w:tc>
          <w:tcPr>
            <w:tcW w:w="1227" w:type="dxa"/>
          </w:tcPr>
          <w:p w14:paraId="64987553"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820" w:type="dxa"/>
          </w:tcPr>
          <w:p w14:paraId="47D9E6CA"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c>
          <w:tcPr>
            <w:tcW w:w="1424" w:type="dxa"/>
          </w:tcPr>
          <w:p w14:paraId="0D77B3F8"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w:t>
            </w:r>
          </w:p>
        </w:tc>
        <w:tc>
          <w:tcPr>
            <w:tcW w:w="1286" w:type="dxa"/>
          </w:tcPr>
          <w:p w14:paraId="443FE9BD" w14:textId="77777777" w:rsidR="003B734D" w:rsidRPr="003B734D" w:rsidRDefault="003B734D" w:rsidP="003B734D">
            <w:pPr>
              <w:pStyle w:val="a"/>
              <w:spacing w:line="240" w:lineRule="auto"/>
              <w:rPr>
                <w:rFonts w:asciiTheme="minorHAnsi" w:hAnsiTheme="minorHAnsi" w:cstheme="minorHAnsi"/>
                <w:b w:val="0"/>
                <w:bCs/>
                <w:sz w:val="24"/>
                <w:szCs w:val="24"/>
              </w:rPr>
            </w:pPr>
            <w:r w:rsidRPr="003B734D">
              <w:rPr>
                <w:rFonts w:asciiTheme="minorHAnsi" w:hAnsiTheme="minorHAnsi" w:cstheme="minorHAnsi"/>
                <w:b w:val="0"/>
                <w:bCs/>
                <w:sz w:val="24"/>
                <w:szCs w:val="24"/>
              </w:rPr>
              <w:t>1</w:t>
            </w:r>
          </w:p>
        </w:tc>
      </w:tr>
    </w:tbl>
    <w:p w14:paraId="22647F26" w14:textId="77777777" w:rsidR="003B734D" w:rsidRDefault="003B734D" w:rsidP="003B734D">
      <w:pPr>
        <w:jc w:val="both"/>
      </w:pPr>
      <w:r>
        <w:t>*Bazı araştırmalarda birden fazla veri toplama aracı kullanılması ve her bir aracın farklı frekans değeri olarak girilmesinden dolayı bu araştırmada tablonun toplam frekans değeri incelenen araştırma sayısından fazla çıkmaktadır.</w:t>
      </w:r>
    </w:p>
    <w:p w14:paraId="046E970C" w14:textId="77777777" w:rsidR="003B734D" w:rsidRDefault="003B734D" w:rsidP="003B734D">
      <w:pPr>
        <w:jc w:val="both"/>
      </w:pPr>
    </w:p>
    <w:p w14:paraId="21A54A5A" w14:textId="6D1A9763" w:rsidR="003B734D" w:rsidRDefault="003B734D" w:rsidP="003B734D">
      <w:pPr>
        <w:jc w:val="both"/>
      </w:pPr>
      <w:r>
        <w:t xml:space="preserve">Tablo 6’da </w:t>
      </w:r>
      <w:r w:rsidR="003D3419">
        <w:t>a</w:t>
      </w:r>
      <w:r>
        <w:t xml:space="preserve">kıl ve </w:t>
      </w:r>
      <w:r w:rsidR="003D3419">
        <w:t>z</w:t>
      </w:r>
      <w:r>
        <w:t xml:space="preserve">ekâ </w:t>
      </w:r>
      <w:r w:rsidR="00514215">
        <w:t>o</w:t>
      </w:r>
      <w:r>
        <w:t xml:space="preserve">yunları ile ilgili yapılan araştırmalarda birden fazla veri toplama aracından faydalanıldığı görülmektedir. </w:t>
      </w:r>
    </w:p>
    <w:p w14:paraId="43667C3B" w14:textId="7BA98AAF" w:rsidR="003B734D" w:rsidRDefault="003B734D" w:rsidP="003B734D">
      <w:pPr>
        <w:jc w:val="both"/>
      </w:pPr>
      <w:r>
        <w:lastRenderedPageBreak/>
        <w:t>Bu araştırmadan elde edilen makalelerde en fazla yarı yapılandırılmış görüşme formlarından (f=6), yüksek lisans tezlerinde en fazla ölçeklerden (f=7), doktora tezlerinde ise en fazla ölçek (f=2) ve testlerden (f=2) yararlanıldığı görülmektedir. Genel toplama bakıldığında en fazla yarı yapılandırılmış görüşme formlarından (f=12) ve ölçeklerden (f=12) yararlanıldığı görülmektedir.</w:t>
      </w:r>
    </w:p>
    <w:p w14:paraId="588183C9" w14:textId="77777777" w:rsidR="003B734D" w:rsidRDefault="003B734D" w:rsidP="003B734D">
      <w:pPr>
        <w:jc w:val="both"/>
      </w:pPr>
    </w:p>
    <w:p w14:paraId="26990694" w14:textId="785114E9" w:rsidR="003B734D" w:rsidRDefault="003B734D" w:rsidP="003B734D">
      <w:pPr>
        <w:jc w:val="both"/>
      </w:pPr>
      <w:r>
        <w:t>Araştırmalardan elde edilen sonuçlar nelerdir?</w:t>
      </w:r>
    </w:p>
    <w:p w14:paraId="579E3142" w14:textId="77777777" w:rsidR="003B734D" w:rsidRDefault="003B734D" w:rsidP="003B734D">
      <w:pPr>
        <w:jc w:val="both"/>
      </w:pPr>
      <w:r>
        <w:t>Yapılan 44 bilimsel araştırmanın ortak sonuçları Tablo 7’de verilmiştir.</w:t>
      </w:r>
    </w:p>
    <w:p w14:paraId="7CE91CAD" w14:textId="77777777" w:rsidR="00960191" w:rsidRDefault="00960191" w:rsidP="003B734D">
      <w:pPr>
        <w:jc w:val="both"/>
      </w:pPr>
    </w:p>
    <w:p w14:paraId="67BA8631" w14:textId="6AD4947B" w:rsidR="003B734D" w:rsidRDefault="003B734D" w:rsidP="003B734D">
      <w:pPr>
        <w:jc w:val="both"/>
      </w:pPr>
      <w:r w:rsidRPr="003B734D">
        <w:rPr>
          <w:b/>
          <w:bCs/>
        </w:rPr>
        <w:t>Tablo 7.</w:t>
      </w:r>
      <w:r>
        <w:t xml:space="preserve"> Araştırmaların Sonuçları</w:t>
      </w:r>
    </w:p>
    <w:tbl>
      <w:tblPr>
        <w:tblStyle w:val="TabloKlavuzu"/>
        <w:tblW w:w="9568" w:type="dxa"/>
        <w:tblBorders>
          <w:left w:val="none" w:sz="0" w:space="0" w:color="auto"/>
          <w:right w:val="none" w:sz="0" w:space="0" w:color="auto"/>
          <w:insideV w:val="none" w:sz="0" w:space="0" w:color="auto"/>
        </w:tblBorders>
        <w:tblLook w:val="04A0" w:firstRow="1" w:lastRow="0" w:firstColumn="1" w:lastColumn="0" w:noHBand="0" w:noVBand="1"/>
      </w:tblPr>
      <w:tblGrid>
        <w:gridCol w:w="2322"/>
        <w:gridCol w:w="7246"/>
      </w:tblGrid>
      <w:tr w:rsidR="003B734D" w:rsidRPr="003B734D" w14:paraId="124969D7" w14:textId="77777777" w:rsidTr="003B734D">
        <w:tc>
          <w:tcPr>
            <w:tcW w:w="2322" w:type="dxa"/>
          </w:tcPr>
          <w:p w14:paraId="1B314850"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Kime uygulanmıştır?</w:t>
            </w:r>
          </w:p>
        </w:tc>
        <w:tc>
          <w:tcPr>
            <w:tcW w:w="7246" w:type="dxa"/>
          </w:tcPr>
          <w:p w14:paraId="4CAFE0A1" w14:textId="77777777"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Araştırmaların sonuçları nelerdir?</w:t>
            </w:r>
          </w:p>
        </w:tc>
      </w:tr>
      <w:tr w:rsidR="003B734D" w:rsidRPr="003B734D" w14:paraId="276B0ED3" w14:textId="77777777" w:rsidTr="003B734D">
        <w:tc>
          <w:tcPr>
            <w:tcW w:w="2322" w:type="dxa"/>
          </w:tcPr>
          <w:p w14:paraId="723113F1" w14:textId="12E593EF"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Ö</w:t>
            </w:r>
            <w:r w:rsidR="003D3419" w:rsidRPr="003B734D">
              <w:rPr>
                <w:rFonts w:asciiTheme="minorHAnsi" w:hAnsiTheme="minorHAnsi" w:cstheme="minorHAnsi"/>
                <w:b w:val="0"/>
                <w:bCs/>
                <w:sz w:val="24"/>
                <w:szCs w:val="24"/>
              </w:rPr>
              <w:t>ğretmen</w:t>
            </w:r>
          </w:p>
          <w:p w14:paraId="5FD6FE28" w14:textId="77777777" w:rsidR="003B734D" w:rsidRPr="003B734D" w:rsidRDefault="003B734D" w:rsidP="003B734D">
            <w:pPr>
              <w:pStyle w:val="a"/>
              <w:spacing w:line="240" w:lineRule="auto"/>
              <w:jc w:val="left"/>
              <w:rPr>
                <w:rFonts w:asciiTheme="minorHAnsi" w:hAnsiTheme="minorHAnsi" w:cstheme="minorHAnsi"/>
                <w:b w:val="0"/>
                <w:bCs/>
                <w:sz w:val="24"/>
                <w:szCs w:val="24"/>
              </w:rPr>
            </w:pPr>
          </w:p>
        </w:tc>
        <w:tc>
          <w:tcPr>
            <w:tcW w:w="7246" w:type="dxa"/>
          </w:tcPr>
          <w:p w14:paraId="55E13D3D" w14:textId="126A55D9"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sz w:val="24"/>
                <w:szCs w:val="24"/>
              </w:rPr>
              <w:t>S</w:t>
            </w:r>
            <w:r w:rsidRPr="003B734D">
              <w:rPr>
                <w:rFonts w:asciiTheme="minorHAnsi" w:hAnsiTheme="minorHAnsi" w:cstheme="minorHAnsi"/>
                <w:b w:val="0"/>
                <w:sz w:val="24"/>
                <w:szCs w:val="24"/>
              </w:rPr>
              <w:t xml:space="preserve">trateji oyunları en çok oynatılan oyun kategorisinde olmuştur. Öğretmenler </w:t>
            </w:r>
            <w:r w:rsidR="003D3419">
              <w:rPr>
                <w:rFonts w:asciiTheme="minorHAnsi" w:hAnsiTheme="minorHAnsi" w:cstheme="minorHAnsi"/>
                <w:b w:val="0"/>
                <w:sz w:val="24"/>
                <w:szCs w:val="24"/>
              </w:rPr>
              <w:t>a</w:t>
            </w:r>
            <w:r w:rsidRPr="003B734D">
              <w:rPr>
                <w:rFonts w:asciiTheme="minorHAnsi" w:hAnsiTheme="minorHAnsi" w:cstheme="minorHAnsi"/>
                <w:b w:val="0"/>
                <w:sz w:val="24"/>
                <w:szCs w:val="24"/>
              </w:rPr>
              <w:t xml:space="preserve">kıl ve </w:t>
            </w:r>
            <w:r w:rsidR="003D3419">
              <w:rPr>
                <w:rFonts w:asciiTheme="minorHAnsi" w:hAnsiTheme="minorHAnsi" w:cstheme="minorHAnsi"/>
                <w:b w:val="0"/>
                <w:sz w:val="24"/>
                <w:szCs w:val="24"/>
              </w:rPr>
              <w:t>z</w:t>
            </w:r>
            <w:r w:rsidRPr="003B734D">
              <w:rPr>
                <w:rFonts w:asciiTheme="minorHAnsi" w:hAnsiTheme="minorHAnsi" w:cstheme="minorHAnsi"/>
                <w:b w:val="0"/>
                <w:sz w:val="24"/>
                <w:szCs w:val="24"/>
              </w:rPr>
              <w:t>ekâ oyunlarını genelde serbest etkinlik dersinde oynatmış ve en fazla matematiğin geometrik cisimler konusunda kullandıklarını söylemişlerdir.</w:t>
            </w:r>
          </w:p>
          <w:p w14:paraId="3CF73EE7" w14:textId="77777777" w:rsidR="003B734D" w:rsidRPr="003B734D" w:rsidRDefault="003B734D" w:rsidP="003B734D">
            <w:pPr>
              <w:pStyle w:val="a"/>
              <w:numPr>
                <w:ilvl w:val="0"/>
                <w:numId w:val="1"/>
              </w:numPr>
              <w:spacing w:line="240" w:lineRule="auto"/>
              <w:jc w:val="left"/>
              <w:rPr>
                <w:rFonts w:asciiTheme="minorHAnsi" w:hAnsiTheme="minorHAnsi" w:cstheme="minorHAnsi"/>
                <w:b w:val="0"/>
                <w:bCs/>
                <w:sz w:val="24"/>
                <w:szCs w:val="24"/>
              </w:rPr>
            </w:pPr>
            <w:r w:rsidRPr="003B734D">
              <w:rPr>
                <w:rFonts w:asciiTheme="minorHAnsi" w:hAnsiTheme="minorHAnsi" w:cstheme="minorHAnsi"/>
                <w:b w:val="0"/>
                <w:sz w:val="24"/>
                <w:szCs w:val="24"/>
              </w:rPr>
              <w:t xml:space="preserve">Öğretmenler </w:t>
            </w:r>
            <w:proofErr w:type="spellStart"/>
            <w:r w:rsidRPr="003B734D">
              <w:rPr>
                <w:rFonts w:asciiTheme="minorHAnsi" w:hAnsiTheme="minorHAnsi" w:cstheme="minorHAnsi"/>
                <w:b w:val="0"/>
                <w:sz w:val="24"/>
                <w:szCs w:val="24"/>
              </w:rPr>
              <w:t>Kendoku</w:t>
            </w:r>
            <w:proofErr w:type="spellEnd"/>
            <w:r w:rsidRPr="003B734D">
              <w:rPr>
                <w:rFonts w:asciiTheme="minorHAnsi" w:hAnsiTheme="minorHAnsi" w:cstheme="minorHAnsi"/>
                <w:b w:val="0"/>
                <w:sz w:val="24"/>
                <w:szCs w:val="24"/>
              </w:rPr>
              <w:t xml:space="preserve"> oyununu eğlenceli bulduklarını ve bunu derslerinde oynatmak istediklerini belirtmişlerdir.</w:t>
            </w:r>
          </w:p>
          <w:p w14:paraId="7434F36A" w14:textId="0E66CE32"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Akıl ve </w:t>
            </w:r>
            <w:r w:rsidR="009F7D48">
              <w:rPr>
                <w:rFonts w:asciiTheme="minorHAnsi" w:hAnsiTheme="minorHAnsi" w:cstheme="minorHAnsi"/>
                <w:b w:val="0"/>
                <w:sz w:val="24"/>
                <w:szCs w:val="24"/>
              </w:rPr>
              <w:t>z</w:t>
            </w:r>
            <w:r w:rsidRPr="003B734D">
              <w:rPr>
                <w:rFonts w:asciiTheme="minorHAnsi" w:hAnsiTheme="minorHAnsi" w:cstheme="minorHAnsi"/>
                <w:b w:val="0"/>
                <w:sz w:val="24"/>
                <w:szCs w:val="24"/>
              </w:rPr>
              <w:t>ekâ oyunlarının bireylerin ilişkilerini olumlu yönde etkilediğini milli ve evrensel değerleri öğrencilere kazandırarak onların özerkliğini arttırdığını belirtmişlerdir.</w:t>
            </w:r>
          </w:p>
          <w:p w14:paraId="2E6B1EFF" w14:textId="77777777"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 Zekâ oyunlarının öğretmenler arasında tercih edilmeme sebebi olarak materyal yetersizliği, malzeme temininin zor olması ve öğrencilerin genel isteksizliği gösterilmiştir.</w:t>
            </w:r>
          </w:p>
          <w:p w14:paraId="5E90EF48" w14:textId="77777777" w:rsidR="003B734D" w:rsidRPr="003B734D" w:rsidRDefault="003B734D" w:rsidP="003B734D">
            <w:pPr>
              <w:pStyle w:val="a"/>
              <w:numPr>
                <w:ilvl w:val="0"/>
                <w:numId w:val="1"/>
              </w:numPr>
              <w:spacing w:line="240" w:lineRule="auto"/>
              <w:jc w:val="left"/>
              <w:rPr>
                <w:rFonts w:asciiTheme="minorHAnsi" w:hAnsiTheme="minorHAnsi" w:cstheme="minorHAnsi"/>
                <w:b w:val="0"/>
                <w:bCs/>
                <w:sz w:val="24"/>
                <w:szCs w:val="24"/>
              </w:rPr>
            </w:pPr>
            <w:r w:rsidRPr="003B734D">
              <w:rPr>
                <w:rFonts w:asciiTheme="minorHAnsi" w:hAnsiTheme="minorHAnsi" w:cstheme="minorHAnsi"/>
                <w:b w:val="0"/>
                <w:sz w:val="24"/>
                <w:szCs w:val="24"/>
              </w:rPr>
              <w:t>Öğretmenlerin program hakkında olumlu görüşleri vardır; ancak dersin yürütülmesi ile ilgili sorunları dile getirmişlerdir.</w:t>
            </w:r>
          </w:p>
          <w:p w14:paraId="79388467" w14:textId="77777777"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 Zekâ oyunları dersine giren öğretmenin bu ders hakkındaki görüşleri cinsiyet, öğrenim durumu, mesleki kıdem ve branş bazında farklılık göstermemiştir.</w:t>
            </w:r>
          </w:p>
          <w:p w14:paraId="083C6F2A" w14:textId="77777777"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 Zekâ oyunları dersinin adında zekâ kelimesinin geçmesi öğrencinin derse karışı olumsuz bir tutum takınasına sebep olabilmektedir.</w:t>
            </w:r>
          </w:p>
          <w:p w14:paraId="11814898" w14:textId="77777777"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 Zekâ oyunları dersi matematik dersine karşı tutumu ve üst düzey becerileri arttıran, pozitif yönde tutum oluşturan bir derstir.</w:t>
            </w:r>
          </w:p>
          <w:p w14:paraId="27CABAC0" w14:textId="77777777" w:rsidR="003B734D" w:rsidRPr="003B734D" w:rsidRDefault="003B734D" w:rsidP="003B734D">
            <w:pPr>
              <w:pStyle w:val="a"/>
              <w:spacing w:line="240" w:lineRule="auto"/>
              <w:jc w:val="left"/>
              <w:rPr>
                <w:rFonts w:asciiTheme="minorHAnsi" w:hAnsiTheme="minorHAnsi" w:cstheme="minorHAnsi"/>
                <w:b w:val="0"/>
                <w:bCs/>
                <w:sz w:val="24"/>
                <w:szCs w:val="24"/>
              </w:rPr>
            </w:pPr>
          </w:p>
        </w:tc>
      </w:tr>
      <w:tr w:rsidR="003B734D" w:rsidRPr="003B734D" w14:paraId="558DB699" w14:textId="77777777" w:rsidTr="003B734D">
        <w:tc>
          <w:tcPr>
            <w:tcW w:w="2322" w:type="dxa"/>
          </w:tcPr>
          <w:p w14:paraId="181F6B7A" w14:textId="30EF50F2"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Ö</w:t>
            </w:r>
            <w:r w:rsidR="003D3419" w:rsidRPr="003B734D">
              <w:rPr>
                <w:rFonts w:asciiTheme="minorHAnsi" w:hAnsiTheme="minorHAnsi" w:cstheme="minorHAnsi"/>
                <w:b w:val="0"/>
                <w:bCs/>
                <w:sz w:val="24"/>
                <w:szCs w:val="24"/>
              </w:rPr>
              <w:t>ğrenci</w:t>
            </w:r>
          </w:p>
        </w:tc>
        <w:tc>
          <w:tcPr>
            <w:tcW w:w="7246" w:type="dxa"/>
          </w:tcPr>
          <w:p w14:paraId="086ADA33" w14:textId="720CB639"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Öğrencilere yönelik yapılan araştırmalarda </w:t>
            </w:r>
            <w:r w:rsidR="003F3F1C">
              <w:rPr>
                <w:rFonts w:asciiTheme="minorHAnsi" w:hAnsiTheme="minorHAnsi" w:cstheme="minorHAnsi"/>
                <w:b w:val="0"/>
                <w:sz w:val="24"/>
                <w:szCs w:val="24"/>
              </w:rPr>
              <w:t>a</w:t>
            </w:r>
            <w:r w:rsidR="003F3F1C" w:rsidRPr="003B734D">
              <w:rPr>
                <w:rFonts w:asciiTheme="minorHAnsi" w:hAnsiTheme="minorHAnsi" w:cstheme="minorHAnsi"/>
                <w:b w:val="0"/>
                <w:sz w:val="24"/>
                <w:szCs w:val="24"/>
              </w:rPr>
              <w:t xml:space="preserve">kıl ve </w:t>
            </w:r>
            <w:r w:rsidR="003F3F1C">
              <w:rPr>
                <w:rFonts w:asciiTheme="minorHAnsi" w:hAnsiTheme="minorHAnsi" w:cstheme="minorHAnsi"/>
                <w:b w:val="0"/>
                <w:sz w:val="24"/>
                <w:szCs w:val="24"/>
              </w:rPr>
              <w:t>z</w:t>
            </w:r>
            <w:r w:rsidR="003F3F1C" w:rsidRPr="003B734D">
              <w:rPr>
                <w:rFonts w:asciiTheme="minorHAnsi" w:hAnsiTheme="minorHAnsi" w:cstheme="minorHAnsi"/>
                <w:b w:val="0"/>
                <w:sz w:val="24"/>
                <w:szCs w:val="24"/>
              </w:rPr>
              <w:t xml:space="preserve">ekâ </w:t>
            </w:r>
            <w:r w:rsidRPr="003B734D">
              <w:rPr>
                <w:rFonts w:asciiTheme="minorHAnsi" w:hAnsiTheme="minorHAnsi" w:cstheme="minorHAnsi"/>
                <w:b w:val="0"/>
                <w:sz w:val="24"/>
                <w:szCs w:val="24"/>
              </w:rPr>
              <w:t xml:space="preserve">oyunlarının öğrencilerin empati, özgüven, beceri ve </w:t>
            </w:r>
            <w:proofErr w:type="spellStart"/>
            <w:r w:rsidRPr="003B734D">
              <w:rPr>
                <w:rFonts w:asciiTheme="minorHAnsi" w:hAnsiTheme="minorHAnsi" w:cstheme="minorHAnsi"/>
                <w:b w:val="0"/>
                <w:sz w:val="24"/>
                <w:szCs w:val="24"/>
              </w:rPr>
              <w:t>işbirlikli</w:t>
            </w:r>
            <w:proofErr w:type="spellEnd"/>
            <w:r w:rsidRPr="003B734D">
              <w:rPr>
                <w:rFonts w:asciiTheme="minorHAnsi" w:hAnsiTheme="minorHAnsi" w:cstheme="minorHAnsi"/>
                <w:b w:val="0"/>
                <w:sz w:val="24"/>
                <w:szCs w:val="24"/>
              </w:rPr>
              <w:t xml:space="preserve"> çalışma alanlarında öğrencileri olumlu yönde etkilediği görülmüştür</w:t>
            </w:r>
          </w:p>
          <w:p w14:paraId="064196D2" w14:textId="0FE07B51"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Akıl ve </w:t>
            </w:r>
            <w:r w:rsidR="003D3419">
              <w:rPr>
                <w:rFonts w:asciiTheme="minorHAnsi" w:hAnsiTheme="minorHAnsi" w:cstheme="minorHAnsi"/>
                <w:b w:val="0"/>
                <w:sz w:val="24"/>
                <w:szCs w:val="24"/>
              </w:rPr>
              <w:t>z</w:t>
            </w:r>
            <w:r w:rsidRPr="003B734D">
              <w:rPr>
                <w:rFonts w:asciiTheme="minorHAnsi" w:hAnsiTheme="minorHAnsi" w:cstheme="minorHAnsi"/>
                <w:b w:val="0"/>
                <w:sz w:val="24"/>
                <w:szCs w:val="24"/>
              </w:rPr>
              <w:t>ekâ oyunlarını alan okul öncesi öğrencilerinin okuma yazma becerilerine daha yatkın hale geldikleri ve görsel eşleştirmeyi daha doğru yaptıkları görülmüştür.</w:t>
            </w:r>
          </w:p>
          <w:p w14:paraId="1D43A3EC" w14:textId="383FE6F5"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Ortaokul öğrencilerinde </w:t>
            </w:r>
            <w:r w:rsidR="003D3419">
              <w:rPr>
                <w:rFonts w:asciiTheme="minorHAnsi" w:hAnsiTheme="minorHAnsi" w:cstheme="minorHAnsi"/>
                <w:b w:val="0"/>
                <w:sz w:val="24"/>
                <w:szCs w:val="24"/>
              </w:rPr>
              <w:t>a</w:t>
            </w:r>
            <w:r w:rsidRPr="003B734D">
              <w:rPr>
                <w:rFonts w:asciiTheme="minorHAnsi" w:hAnsiTheme="minorHAnsi" w:cstheme="minorHAnsi"/>
                <w:b w:val="0"/>
                <w:sz w:val="24"/>
                <w:szCs w:val="24"/>
              </w:rPr>
              <w:t xml:space="preserve">kıl ve </w:t>
            </w:r>
            <w:r w:rsidR="003D3419">
              <w:rPr>
                <w:rFonts w:asciiTheme="minorHAnsi" w:hAnsiTheme="minorHAnsi" w:cstheme="minorHAnsi"/>
                <w:b w:val="0"/>
                <w:sz w:val="24"/>
                <w:szCs w:val="24"/>
              </w:rPr>
              <w:t>z</w:t>
            </w:r>
            <w:r w:rsidRPr="003B734D">
              <w:rPr>
                <w:rFonts w:asciiTheme="minorHAnsi" w:hAnsiTheme="minorHAnsi" w:cstheme="minorHAnsi"/>
                <w:b w:val="0"/>
                <w:sz w:val="24"/>
                <w:szCs w:val="24"/>
              </w:rPr>
              <w:t>ekâ oyunları dersi çok yönlü düşünme, eleştirel ve yaratıcı düşünme becerilerini geliştirmiştir. Fakat bazı öğrencilerdeki isteksizlik ve ilgisizlik bunu engellemiş ve olumlu değişimler meydana gelememiştir.</w:t>
            </w:r>
          </w:p>
          <w:p w14:paraId="46F45FF6" w14:textId="2A5ECD36"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lastRenderedPageBreak/>
              <w:t xml:space="preserve">Akıl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ekâ oyunlarının yine dikkat ve görsel algıyı arttırdığı görülmektedir.</w:t>
            </w:r>
          </w:p>
          <w:p w14:paraId="2812484B" w14:textId="406AB1A5"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Akıl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ekâ oyunları matematik dersine karşı olumlu bir tutum geliştirmeye yol açmıştır.</w:t>
            </w:r>
          </w:p>
          <w:p w14:paraId="606C3C9C" w14:textId="5C1A0CED"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Akıl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ekâ oyunlarının görsel algıyı geliştirdiği; fakat bunun fiziki etkinliklerle birlikte yapıldığında daha olumlu sonuçlar verdiği gözlemlenmiştir.</w:t>
            </w:r>
          </w:p>
          <w:p w14:paraId="335E24EF" w14:textId="2A612C88"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proofErr w:type="spellStart"/>
            <w:proofErr w:type="gramStart"/>
            <w:r w:rsidRPr="003B734D">
              <w:rPr>
                <w:rFonts w:asciiTheme="minorHAnsi" w:hAnsiTheme="minorHAnsi" w:cstheme="minorHAnsi"/>
                <w:b w:val="0"/>
                <w:sz w:val="24"/>
                <w:szCs w:val="24"/>
              </w:rPr>
              <w:t>Mekânik</w:t>
            </w:r>
            <w:proofErr w:type="spellEnd"/>
            <w:r w:rsidRPr="003B734D">
              <w:rPr>
                <w:rFonts w:asciiTheme="minorHAnsi" w:hAnsiTheme="minorHAnsi" w:cstheme="minorHAnsi"/>
                <w:b w:val="0"/>
                <w:sz w:val="24"/>
                <w:szCs w:val="24"/>
              </w:rPr>
              <w:t xml:space="preser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ekâ</w:t>
            </w:r>
            <w:proofErr w:type="gramEnd"/>
            <w:r w:rsidRPr="003B734D">
              <w:rPr>
                <w:rFonts w:asciiTheme="minorHAnsi" w:hAnsiTheme="minorHAnsi" w:cstheme="minorHAnsi"/>
                <w:b w:val="0"/>
                <w:sz w:val="24"/>
                <w:szCs w:val="24"/>
              </w:rPr>
              <w:t xml:space="preserve"> oyunlarının ilkokul öğrencilerinin zihinsel beceri düzeyini geliştirdiği sonucuna ulaşılmıştır.</w:t>
            </w:r>
          </w:p>
          <w:p w14:paraId="3DBBACC1" w14:textId="77777777"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proofErr w:type="spellStart"/>
            <w:r w:rsidRPr="003B734D">
              <w:rPr>
                <w:rFonts w:asciiTheme="minorHAnsi" w:hAnsiTheme="minorHAnsi" w:cstheme="minorHAnsi"/>
                <w:b w:val="0"/>
                <w:sz w:val="24"/>
                <w:szCs w:val="24"/>
              </w:rPr>
              <w:t>Sudoku</w:t>
            </w:r>
            <w:proofErr w:type="spellEnd"/>
            <w:r w:rsidRPr="003B734D">
              <w:rPr>
                <w:rFonts w:asciiTheme="minorHAnsi" w:hAnsiTheme="minorHAnsi" w:cstheme="minorHAnsi"/>
                <w:b w:val="0"/>
                <w:sz w:val="24"/>
                <w:szCs w:val="24"/>
              </w:rPr>
              <w:t xml:space="preserve">, </w:t>
            </w:r>
            <w:proofErr w:type="spellStart"/>
            <w:r w:rsidRPr="003B734D">
              <w:rPr>
                <w:rFonts w:asciiTheme="minorHAnsi" w:hAnsiTheme="minorHAnsi" w:cstheme="minorHAnsi"/>
                <w:b w:val="0"/>
                <w:sz w:val="24"/>
                <w:szCs w:val="24"/>
              </w:rPr>
              <w:t>Futoshiki</w:t>
            </w:r>
            <w:proofErr w:type="spellEnd"/>
            <w:r w:rsidRPr="003B734D">
              <w:rPr>
                <w:rFonts w:asciiTheme="minorHAnsi" w:hAnsiTheme="minorHAnsi" w:cstheme="minorHAnsi"/>
                <w:b w:val="0"/>
                <w:sz w:val="24"/>
                <w:szCs w:val="24"/>
              </w:rPr>
              <w:t xml:space="preserve"> ve </w:t>
            </w:r>
            <w:proofErr w:type="spellStart"/>
            <w:r w:rsidRPr="003B734D">
              <w:rPr>
                <w:rFonts w:asciiTheme="minorHAnsi" w:hAnsiTheme="minorHAnsi" w:cstheme="minorHAnsi"/>
                <w:b w:val="0"/>
                <w:sz w:val="24"/>
                <w:szCs w:val="24"/>
              </w:rPr>
              <w:t>Kakuro</w:t>
            </w:r>
            <w:proofErr w:type="spellEnd"/>
            <w:r w:rsidRPr="003B734D">
              <w:rPr>
                <w:rFonts w:asciiTheme="minorHAnsi" w:hAnsiTheme="minorHAnsi" w:cstheme="minorHAnsi"/>
                <w:b w:val="0"/>
                <w:sz w:val="24"/>
                <w:szCs w:val="24"/>
              </w:rPr>
              <w:t xml:space="preserve"> bulmacalarının öğrencilerin akademik başarılarına ve matematiğe karşı tutumlarına herhangi bir etki etmediği sonucuna ulaşılmıştır.</w:t>
            </w:r>
          </w:p>
          <w:p w14:paraId="63DF5056" w14:textId="3A5C5876"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Akıl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ekâ oyunlarının öğrencilerin Türkçe dersinde okuduğunu anlama becerilerine olumlu etki ettiği sonucuna ulaşılmıştır.</w:t>
            </w:r>
          </w:p>
          <w:p w14:paraId="0919E67C" w14:textId="21171D66"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Akıl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ekâ oyunlarının öğrencilerin sabırlı davranış gösterme becerilerini olumlu yönde etkilediği fakat bunun cinsiyetler arasında fark göstermediği sonucuna ulaşılmıştır.</w:t>
            </w:r>
          </w:p>
          <w:p w14:paraId="41ABE476" w14:textId="4D33A232"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Akıl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ekâ oyunlarını oynayan çocuklarda saldırganlık davranışında büyük oranda düşüş gözlemlenmiştir.</w:t>
            </w:r>
          </w:p>
          <w:p w14:paraId="5C056201" w14:textId="122DFDD3" w:rsidR="003B734D" w:rsidRPr="009F7D48"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Akıl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 xml:space="preserve">ekâ oyunları oynayan </w:t>
            </w:r>
            <w:proofErr w:type="spellStart"/>
            <w:r w:rsidRPr="003B734D">
              <w:rPr>
                <w:rFonts w:asciiTheme="minorHAnsi" w:hAnsiTheme="minorHAnsi" w:cstheme="minorHAnsi"/>
                <w:b w:val="0"/>
                <w:sz w:val="24"/>
                <w:szCs w:val="24"/>
              </w:rPr>
              <w:t>öğencilerin</w:t>
            </w:r>
            <w:proofErr w:type="spellEnd"/>
            <w:r w:rsidRPr="003B734D">
              <w:rPr>
                <w:rFonts w:asciiTheme="minorHAnsi" w:hAnsiTheme="minorHAnsi" w:cstheme="minorHAnsi"/>
                <w:b w:val="0"/>
                <w:sz w:val="24"/>
                <w:szCs w:val="24"/>
              </w:rPr>
              <w:t xml:space="preserve"> farklı sayı duyu stratejilerinin olumlu yönde geliştiği gözlemlenmiştir.</w:t>
            </w:r>
          </w:p>
        </w:tc>
      </w:tr>
      <w:tr w:rsidR="003B734D" w:rsidRPr="003B734D" w14:paraId="3CBD639F" w14:textId="77777777" w:rsidTr="003B734D">
        <w:tc>
          <w:tcPr>
            <w:tcW w:w="2322" w:type="dxa"/>
          </w:tcPr>
          <w:p w14:paraId="33434CCD" w14:textId="55CE846C"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lastRenderedPageBreak/>
              <w:t>Ö</w:t>
            </w:r>
            <w:r w:rsidR="009F7D48" w:rsidRPr="003B734D">
              <w:rPr>
                <w:rFonts w:asciiTheme="minorHAnsi" w:hAnsiTheme="minorHAnsi" w:cstheme="minorHAnsi"/>
                <w:b w:val="0"/>
                <w:bCs/>
                <w:sz w:val="24"/>
                <w:szCs w:val="24"/>
              </w:rPr>
              <w:t>ğretmen</w:t>
            </w:r>
          </w:p>
          <w:p w14:paraId="7BCBCC1C" w14:textId="10D409EF" w:rsidR="003B734D" w:rsidRPr="003B734D" w:rsidRDefault="009F7D48" w:rsidP="003B734D">
            <w:pPr>
              <w:pStyle w:val="a"/>
              <w:spacing w:line="240" w:lineRule="auto"/>
              <w:jc w:val="left"/>
              <w:rPr>
                <w:rFonts w:asciiTheme="minorHAnsi" w:hAnsiTheme="minorHAnsi" w:cstheme="minorHAnsi"/>
                <w:b w:val="0"/>
                <w:bCs/>
                <w:sz w:val="24"/>
                <w:szCs w:val="24"/>
              </w:rPr>
            </w:pPr>
            <w:proofErr w:type="gramStart"/>
            <w:r w:rsidRPr="003B734D">
              <w:rPr>
                <w:rFonts w:asciiTheme="minorHAnsi" w:hAnsiTheme="minorHAnsi" w:cstheme="minorHAnsi"/>
                <w:b w:val="0"/>
                <w:bCs/>
                <w:sz w:val="24"/>
                <w:szCs w:val="24"/>
              </w:rPr>
              <w:t>aday</w:t>
            </w:r>
            <w:r>
              <w:rPr>
                <w:rFonts w:asciiTheme="minorHAnsi" w:hAnsiTheme="minorHAnsi" w:cstheme="minorHAnsi"/>
                <w:b w:val="0"/>
                <w:bCs/>
                <w:sz w:val="24"/>
                <w:szCs w:val="24"/>
              </w:rPr>
              <w:t>lar</w:t>
            </w:r>
            <w:r w:rsidRPr="003B734D">
              <w:rPr>
                <w:rFonts w:asciiTheme="minorHAnsi" w:hAnsiTheme="minorHAnsi" w:cstheme="minorHAnsi"/>
                <w:b w:val="0"/>
                <w:bCs/>
                <w:sz w:val="24"/>
                <w:szCs w:val="24"/>
              </w:rPr>
              <w:t>ı</w:t>
            </w:r>
            <w:proofErr w:type="gramEnd"/>
          </w:p>
          <w:p w14:paraId="54625B30" w14:textId="77777777" w:rsidR="003B734D" w:rsidRPr="003B734D" w:rsidRDefault="003B734D" w:rsidP="003B734D">
            <w:pPr>
              <w:pStyle w:val="a"/>
              <w:spacing w:line="240" w:lineRule="auto"/>
              <w:rPr>
                <w:rFonts w:asciiTheme="minorHAnsi" w:hAnsiTheme="minorHAnsi" w:cstheme="minorHAnsi"/>
                <w:b w:val="0"/>
                <w:bCs/>
                <w:sz w:val="24"/>
                <w:szCs w:val="24"/>
              </w:rPr>
            </w:pPr>
          </w:p>
        </w:tc>
        <w:tc>
          <w:tcPr>
            <w:tcW w:w="7246" w:type="dxa"/>
          </w:tcPr>
          <w:p w14:paraId="5C511495" w14:textId="77777777" w:rsidR="003B734D" w:rsidRPr="003B734D" w:rsidRDefault="003B734D" w:rsidP="003B734D">
            <w:pPr>
              <w:pStyle w:val="a"/>
              <w:numPr>
                <w:ilvl w:val="0"/>
                <w:numId w:val="1"/>
              </w:numPr>
              <w:spacing w:line="240" w:lineRule="auto"/>
              <w:jc w:val="left"/>
              <w:rPr>
                <w:rFonts w:asciiTheme="minorHAnsi" w:hAnsiTheme="minorHAnsi" w:cstheme="minorHAnsi"/>
                <w:b w:val="0"/>
                <w:bCs/>
                <w:sz w:val="24"/>
                <w:szCs w:val="24"/>
              </w:rPr>
            </w:pPr>
            <w:r w:rsidRPr="003B734D">
              <w:rPr>
                <w:rFonts w:asciiTheme="minorHAnsi" w:hAnsiTheme="minorHAnsi" w:cstheme="minorHAnsi"/>
                <w:b w:val="0"/>
                <w:sz w:val="24"/>
                <w:szCs w:val="24"/>
              </w:rPr>
              <w:t>Bilgisayar ortamında gerçekleştirilen etkinliklerin öğretmen adaylarının geometrik düşünme düzeylerini anlamlı bir şekilde arttırdığı tespit edilmiştir.</w:t>
            </w:r>
          </w:p>
          <w:p w14:paraId="2D8F714C" w14:textId="1A3B7B94"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Öğretmen adayları </w:t>
            </w:r>
            <w:r w:rsidR="003F3F1C">
              <w:rPr>
                <w:rFonts w:asciiTheme="minorHAnsi" w:hAnsiTheme="minorHAnsi" w:cstheme="minorHAnsi"/>
                <w:b w:val="0"/>
                <w:sz w:val="24"/>
                <w:szCs w:val="24"/>
              </w:rPr>
              <w:t>a</w:t>
            </w:r>
            <w:r w:rsidRPr="003B734D">
              <w:rPr>
                <w:rFonts w:asciiTheme="minorHAnsi" w:hAnsiTheme="minorHAnsi" w:cstheme="minorHAnsi"/>
                <w:b w:val="0"/>
                <w:sz w:val="24"/>
                <w:szCs w:val="24"/>
              </w:rPr>
              <w:t xml:space="preserve">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ekâ oyunları dersinin adının akıl oyunları olması gerektiğini, fen ve matematik dersinin öğretiminde öğrenciyi aktif kıldığı sonucuna ulaşılmıştır.</w:t>
            </w:r>
          </w:p>
          <w:p w14:paraId="72FA29ED" w14:textId="5CA2ED66"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Akıl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ekâ oyunları dersi eğitiminin öğretmenlere henüz aday öğretmen iken verilmesi gerektiği sonucuna ulaşılmıştır.</w:t>
            </w:r>
          </w:p>
          <w:p w14:paraId="02276795" w14:textId="79361369" w:rsidR="003B734D" w:rsidRPr="003B734D" w:rsidRDefault="003B734D" w:rsidP="003F3F1C">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Akıl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 xml:space="preserve">ekâ oyunları dersinin matematiksel becerilerin geliştirilmesinde etkili olduğu sonucuna ulaşılmıştır. </w:t>
            </w:r>
          </w:p>
        </w:tc>
      </w:tr>
      <w:tr w:rsidR="003B734D" w:rsidRPr="003B734D" w14:paraId="1ABB8CC8" w14:textId="77777777" w:rsidTr="003B734D">
        <w:tc>
          <w:tcPr>
            <w:tcW w:w="2322" w:type="dxa"/>
          </w:tcPr>
          <w:p w14:paraId="29C3F6E0" w14:textId="375C23EE"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V</w:t>
            </w:r>
            <w:r w:rsidR="009F7D48" w:rsidRPr="003B734D">
              <w:rPr>
                <w:rFonts w:asciiTheme="minorHAnsi" w:hAnsiTheme="minorHAnsi" w:cstheme="minorHAnsi"/>
                <w:b w:val="0"/>
                <w:bCs/>
                <w:sz w:val="24"/>
                <w:szCs w:val="24"/>
              </w:rPr>
              <w:t>el</w:t>
            </w:r>
            <w:r w:rsidR="009F7D48" w:rsidRPr="003B734D">
              <w:rPr>
                <w:rFonts w:asciiTheme="minorHAnsi" w:hAnsiTheme="minorHAnsi" w:cstheme="minorHAnsi"/>
                <w:b w:val="0"/>
                <w:sz w:val="24"/>
                <w:szCs w:val="24"/>
              </w:rPr>
              <w:t>i</w:t>
            </w:r>
          </w:p>
        </w:tc>
        <w:tc>
          <w:tcPr>
            <w:tcW w:w="7246" w:type="dxa"/>
          </w:tcPr>
          <w:p w14:paraId="5DE2CB76" w14:textId="4F3376C7"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Veliler öğrenciler ile </w:t>
            </w:r>
            <w:r w:rsidR="003F3F1C">
              <w:rPr>
                <w:rFonts w:asciiTheme="minorHAnsi" w:hAnsiTheme="minorHAnsi" w:cstheme="minorHAnsi"/>
                <w:b w:val="0"/>
                <w:sz w:val="24"/>
                <w:szCs w:val="24"/>
              </w:rPr>
              <w:t>a</w:t>
            </w:r>
            <w:r w:rsidRPr="003B734D">
              <w:rPr>
                <w:rFonts w:asciiTheme="minorHAnsi" w:hAnsiTheme="minorHAnsi" w:cstheme="minorHAnsi"/>
                <w:b w:val="0"/>
                <w:sz w:val="24"/>
                <w:szCs w:val="24"/>
              </w:rPr>
              <w:t xml:space="preserve">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ekâ oyunları sayesinde daha kaliteli vakit geçirdiklerini belirtmişlerdir.</w:t>
            </w:r>
          </w:p>
          <w:p w14:paraId="60A450C5" w14:textId="161F9E79" w:rsidR="003B734D" w:rsidRPr="003B734D" w:rsidRDefault="003B734D" w:rsidP="003F3F1C">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Akıl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ekâ oyunlarının öğrenciyi teknolojik bağımlılıktan kurtardığı ve problem çözme becerilerini geliştirdiği sonucuna ulaşılmıştır.</w:t>
            </w:r>
          </w:p>
        </w:tc>
      </w:tr>
      <w:tr w:rsidR="003B734D" w:rsidRPr="003B734D" w14:paraId="42A3FEE7" w14:textId="77777777" w:rsidTr="003B734D">
        <w:tc>
          <w:tcPr>
            <w:tcW w:w="2322" w:type="dxa"/>
          </w:tcPr>
          <w:p w14:paraId="3FF8EB9C" w14:textId="48651751" w:rsidR="003B734D" w:rsidRPr="003B734D" w:rsidRDefault="003B734D" w:rsidP="003B734D">
            <w:pPr>
              <w:pStyle w:val="a"/>
              <w:spacing w:line="240" w:lineRule="auto"/>
              <w:jc w:val="left"/>
              <w:rPr>
                <w:rFonts w:asciiTheme="minorHAnsi" w:hAnsiTheme="minorHAnsi" w:cstheme="minorHAnsi"/>
                <w:b w:val="0"/>
                <w:bCs/>
                <w:sz w:val="24"/>
                <w:szCs w:val="24"/>
              </w:rPr>
            </w:pPr>
            <w:r w:rsidRPr="003B734D">
              <w:rPr>
                <w:rFonts w:asciiTheme="minorHAnsi" w:hAnsiTheme="minorHAnsi" w:cstheme="minorHAnsi"/>
                <w:b w:val="0"/>
                <w:bCs/>
                <w:sz w:val="24"/>
                <w:szCs w:val="24"/>
              </w:rPr>
              <w:t>D</w:t>
            </w:r>
            <w:r w:rsidR="009F7D48" w:rsidRPr="003B734D">
              <w:rPr>
                <w:rFonts w:asciiTheme="minorHAnsi" w:hAnsiTheme="minorHAnsi" w:cstheme="minorHAnsi"/>
                <w:b w:val="0"/>
                <w:bCs/>
                <w:sz w:val="24"/>
                <w:szCs w:val="24"/>
              </w:rPr>
              <w:t>iğer</w:t>
            </w:r>
          </w:p>
        </w:tc>
        <w:tc>
          <w:tcPr>
            <w:tcW w:w="7246" w:type="dxa"/>
          </w:tcPr>
          <w:p w14:paraId="4B73A5F3" w14:textId="7030D813"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Akıl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ekâ oyunları Türkçe ders kitaplarında genelde sözcük öğretiminde kullanılmaktadır.</w:t>
            </w:r>
          </w:p>
          <w:p w14:paraId="2EB232CC" w14:textId="373FCB67"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Verilen yıllara bakıldığında </w:t>
            </w:r>
            <w:r w:rsidR="003F3F1C">
              <w:rPr>
                <w:rFonts w:asciiTheme="minorHAnsi" w:hAnsiTheme="minorHAnsi" w:cstheme="minorHAnsi"/>
                <w:b w:val="0"/>
                <w:sz w:val="24"/>
                <w:szCs w:val="24"/>
              </w:rPr>
              <w:t>a</w:t>
            </w:r>
            <w:r w:rsidR="003F3F1C" w:rsidRPr="003B734D">
              <w:rPr>
                <w:rFonts w:asciiTheme="minorHAnsi" w:hAnsiTheme="minorHAnsi" w:cstheme="minorHAnsi"/>
                <w:b w:val="0"/>
                <w:sz w:val="24"/>
                <w:szCs w:val="24"/>
              </w:rPr>
              <w:t xml:space="preserve">kıl ve </w:t>
            </w:r>
            <w:r w:rsidR="003F3F1C">
              <w:rPr>
                <w:rFonts w:asciiTheme="minorHAnsi" w:hAnsiTheme="minorHAnsi" w:cstheme="minorHAnsi"/>
                <w:b w:val="0"/>
                <w:sz w:val="24"/>
                <w:szCs w:val="24"/>
              </w:rPr>
              <w:t>z</w:t>
            </w:r>
            <w:r w:rsidR="003F3F1C" w:rsidRPr="003B734D">
              <w:rPr>
                <w:rFonts w:asciiTheme="minorHAnsi" w:hAnsiTheme="minorHAnsi" w:cstheme="minorHAnsi"/>
                <w:b w:val="0"/>
                <w:sz w:val="24"/>
                <w:szCs w:val="24"/>
              </w:rPr>
              <w:t xml:space="preserve">ekâ </w:t>
            </w:r>
            <w:r w:rsidRPr="003B734D">
              <w:rPr>
                <w:rFonts w:asciiTheme="minorHAnsi" w:hAnsiTheme="minorHAnsi" w:cstheme="minorHAnsi"/>
                <w:b w:val="0"/>
                <w:sz w:val="24"/>
                <w:szCs w:val="24"/>
              </w:rPr>
              <w:t>oyunları ile ilgili araştırmalar yıllar geçtikçe daha çok artmaktadır.</w:t>
            </w:r>
          </w:p>
          <w:p w14:paraId="05537595" w14:textId="2060DB72"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 xml:space="preserve">Yapılan araştırmalarda </w:t>
            </w:r>
            <w:r w:rsidR="003F3F1C">
              <w:rPr>
                <w:rFonts w:asciiTheme="minorHAnsi" w:hAnsiTheme="minorHAnsi" w:cstheme="minorHAnsi"/>
                <w:b w:val="0"/>
                <w:sz w:val="24"/>
                <w:szCs w:val="24"/>
              </w:rPr>
              <w:t>a</w:t>
            </w:r>
            <w:r w:rsidRPr="003B734D">
              <w:rPr>
                <w:rFonts w:asciiTheme="minorHAnsi" w:hAnsiTheme="minorHAnsi" w:cstheme="minorHAnsi"/>
                <w:b w:val="0"/>
                <w:sz w:val="24"/>
                <w:szCs w:val="24"/>
              </w:rPr>
              <w:t xml:space="preserve">kıl ve </w:t>
            </w:r>
            <w:r w:rsidR="003F3F1C">
              <w:rPr>
                <w:rFonts w:asciiTheme="minorHAnsi" w:hAnsiTheme="minorHAnsi" w:cstheme="minorHAnsi"/>
                <w:b w:val="0"/>
                <w:sz w:val="24"/>
                <w:szCs w:val="24"/>
              </w:rPr>
              <w:t>z</w:t>
            </w:r>
            <w:r w:rsidRPr="003B734D">
              <w:rPr>
                <w:rFonts w:asciiTheme="minorHAnsi" w:hAnsiTheme="minorHAnsi" w:cstheme="minorHAnsi"/>
                <w:b w:val="0"/>
                <w:sz w:val="24"/>
                <w:szCs w:val="24"/>
              </w:rPr>
              <w:t>ekâ oyunları ile ilgili 111 yeni zekâ oyunu geliştirilmiştir.</w:t>
            </w:r>
          </w:p>
          <w:p w14:paraId="6DD294D1" w14:textId="77777777" w:rsidR="003B734D" w:rsidRPr="003B734D" w:rsidRDefault="003B734D" w:rsidP="003B734D">
            <w:pPr>
              <w:pStyle w:val="a"/>
              <w:numPr>
                <w:ilvl w:val="0"/>
                <w:numId w:val="1"/>
              </w:numPr>
              <w:spacing w:line="240" w:lineRule="auto"/>
              <w:jc w:val="left"/>
              <w:rPr>
                <w:rFonts w:asciiTheme="minorHAnsi" w:hAnsiTheme="minorHAnsi" w:cstheme="minorHAnsi"/>
                <w:b w:val="0"/>
                <w:sz w:val="24"/>
                <w:szCs w:val="24"/>
              </w:rPr>
            </w:pPr>
            <w:r w:rsidRPr="003B734D">
              <w:rPr>
                <w:rFonts w:asciiTheme="minorHAnsi" w:hAnsiTheme="minorHAnsi" w:cstheme="minorHAnsi"/>
                <w:b w:val="0"/>
                <w:sz w:val="24"/>
                <w:szCs w:val="24"/>
              </w:rPr>
              <w:t>Yaklaşık bir asır önceden de çocukların görsel uzaysal, matematiksel ve mantıksal birçok zekâ oyununu oynadıkları görülmüştür.</w:t>
            </w:r>
          </w:p>
        </w:tc>
      </w:tr>
    </w:tbl>
    <w:p w14:paraId="30301C87" w14:textId="77777777" w:rsidR="00EA2BA8" w:rsidRDefault="00EA2BA8" w:rsidP="003B5727">
      <w:pPr>
        <w:jc w:val="both"/>
      </w:pPr>
    </w:p>
    <w:p w14:paraId="74380CCB" w14:textId="77777777" w:rsidR="009D4CCE" w:rsidRDefault="009D4CCE" w:rsidP="00732918">
      <w:pPr>
        <w:jc w:val="both"/>
        <w:rPr>
          <w:b/>
          <w:bCs/>
        </w:rPr>
      </w:pPr>
    </w:p>
    <w:p w14:paraId="7828A4DE" w14:textId="11CCADE6" w:rsidR="00732918" w:rsidRPr="005676EF" w:rsidRDefault="00732918" w:rsidP="00732918">
      <w:pPr>
        <w:jc w:val="both"/>
        <w:rPr>
          <w:b/>
          <w:bCs/>
        </w:rPr>
      </w:pPr>
      <w:r>
        <w:rPr>
          <w:b/>
          <w:bCs/>
        </w:rPr>
        <w:lastRenderedPageBreak/>
        <w:t>Sonuç ve Tartışma</w:t>
      </w:r>
    </w:p>
    <w:p w14:paraId="79CC3C36" w14:textId="74AF8773" w:rsidR="003B734D" w:rsidRDefault="003B734D" w:rsidP="003B734D">
      <w:pPr>
        <w:jc w:val="both"/>
      </w:pPr>
      <w:r>
        <w:t xml:space="preserve">Yapılan araştırmalar kapsamında 2014-2022 yılları arasında ulaşılabilen akıl ve zekâ oyunları ile ilgili çevrim içi çalışmalarla belirtilen anahtar kelimelerle gerçekleştirilen taramalar sonrasında ulaşılabilen 44 bilimsel araştırma betimsel analiz yoluyla analize tabi tutulmuştur. Çalışma kapsamında araştırmacı tarafından bilimsel araştırmalar künyesi oluşturulmuş ve bunun bağlamında araştırmaların yıllara ve yayın türüne göre dağılımı, yayınlanan üniversitelerin bölgelere göre dağılımı, örneklem grupları ve örneklem büyüklüklerine </w:t>
      </w:r>
      <w:r w:rsidR="00887F96">
        <w:t>g</w:t>
      </w:r>
      <w:r>
        <w:t>öre dağılımı, kullanılan araştırma yöntemi, veri toplama araçlarına göre dağılımı ve sonuçları araştırma kapsamında analiz edilmiştir. Yapılan araştırmalar sonucunda akıl ve zekâ oyunları ile ilgili araştırmaların büyük çoğunluğunun makale türünde olduğu ve bunların 2019 yılında artış gösterdiği görülmektedir.  Akıl ve zekâ oyunlarının seçmeli ders olarak 2013 yılında programa alındığı düşünüldüğünde,2019 yılına kadar hala yeterli ilgiyi görmediği söylenebilir.</w:t>
      </w:r>
    </w:p>
    <w:p w14:paraId="2B2EED0A" w14:textId="399B0B80" w:rsidR="003B734D" w:rsidRDefault="003B734D" w:rsidP="003B734D">
      <w:pPr>
        <w:jc w:val="both"/>
      </w:pPr>
      <w:r>
        <w:tab/>
        <w:t xml:space="preserve"> Akıl ve zekâ oyunlarının üniversitelerin bölgelere göre dağılımına bakıldığında en çok çalışmanın İç Anadolu bölgesinde yer alan Kırıkkale Üniversitesi, Ahi Evran Üniversitesi, Erciyes Üniversitesi, Hacettepe Üniversitesi, Necmettin Erbakan Üniversitesi ve Osman Gazi Üniversitesi’nde olduğu görülmektedir. Bunun nedeni İç Anadolu Bölgesinde üniversite sayısının fazla olması olarak gösterilebilir. Fakat sayılara baktığımız zaman Marmara Bölgesi’nde daha fazla sayıda üniversite olmasına rağmen yine de yeterli sayıda çalışma olmadığını söyleyebiliriz.</w:t>
      </w:r>
    </w:p>
    <w:p w14:paraId="42485134" w14:textId="1D996859" w:rsidR="003B734D" w:rsidRDefault="003B734D" w:rsidP="003B734D">
      <w:pPr>
        <w:jc w:val="both"/>
      </w:pPr>
      <w:r>
        <w:tab/>
        <w:t>Yapılan çalışmaların örneklem gruplarına göre dağılımına baktığımızda en fazla çalışmanın ortaokul öğrencileri ve öğretmenler ile yapıldığı görülmektedir. Ortaokul öğrencileri ile yapılan çalışmaların fazla olmasının sebebi ders programlarında seçmeli ders olarak akıl ve zekâ oyunları dersinin girmiş olması gösterilebilir. Ayrıca soyut işlemler dönemine girmiş olan çocuklara bu dersin uygulanmasının (MEB 2013, s.7) kitabında bahsedildiği somuttan soyuta, basitten karmaşığa, bilinenden bilinmeyene ilkesiyle hareket etmeye de uyduğu söylenebilir. Yine öğretmenler bu çalışmanın yapılma sebebi olarak dersin programa girmesinden öğretmenlerin yeterince bilgi sahibi olmaması ve program hakkında genel olarak ne bildiklerinin araştırılması olarak söylenebilir.</w:t>
      </w:r>
    </w:p>
    <w:p w14:paraId="6B60170C" w14:textId="6C42550D" w:rsidR="003B734D" w:rsidRDefault="003B734D" w:rsidP="003B734D">
      <w:pPr>
        <w:jc w:val="both"/>
      </w:pPr>
      <w:r>
        <w:t>Yapılan araştırmaların örneklem büyüklüklerine bakarsak genelde 1-50 kişilik örneklem büyüklüklerine uygulandığını görebiliriz. Çalışılan örneklem grubunun az olmasının sebepleri arasında akıl ve zekâ oyunları dersinin seçmeli ders olarak okutulması ve henüz geniş kitlelere uygulanmamış olması olarak görebiliriz. Çünkü örneklem grubu ne kadar geniş olursa ulaşılması o kadar zor olmaktadır.</w:t>
      </w:r>
    </w:p>
    <w:p w14:paraId="60611B6C" w14:textId="77777777" w:rsidR="003B734D" w:rsidRDefault="003B734D" w:rsidP="003B734D">
      <w:pPr>
        <w:jc w:val="both"/>
      </w:pPr>
      <w:r>
        <w:t>Araştırmaların yöntemine göre sonuçlarına bakılarak en fazla nitel araştırma yönteminin kullanıldığını görmekteyiz. Nitel araştırmalarda genelde araştırmacı insanları doğal ortamda gözlemlediğimizden, olay ve olguları süreç içerisinde incelemesinden dolayı tercih ettiği söylenebilir. Bulgulara baktığımızda nicel araştırmalarda nitel araştırmalara yakındır. Bu da araştırmada test, anket vs. gibi araçların da çoğunlukla kullanılmasından kaynaklandığı söylenebilir.</w:t>
      </w:r>
    </w:p>
    <w:p w14:paraId="0865E604" w14:textId="6A0D774C" w:rsidR="003B734D" w:rsidRDefault="003B734D" w:rsidP="003B734D">
      <w:pPr>
        <w:jc w:val="both"/>
      </w:pPr>
      <w:r>
        <w:t xml:space="preserve">Veri toplama araçlarına bakıldığında en fazla yarı yapılandırılmış görüşme formu ve ölçekler kaydedilmiştir. Yarı yapılandırılmış görüşme formlarında görüşmeci soruları önceden hazırlar; fakat esneklik vardır. Ve konular tartışılıp gerekirse üzerinde düzenlemeye gidilebilir. Bu da tercih edilme sebepleri arasındadır. Yine ölçekler nicel verilerin ölçümünde çok önemli bir araçtır. </w:t>
      </w:r>
    </w:p>
    <w:p w14:paraId="4835CA85" w14:textId="364F768B" w:rsidR="003B734D" w:rsidRDefault="003B734D" w:rsidP="003B734D">
      <w:pPr>
        <w:jc w:val="both"/>
      </w:pPr>
      <w:r>
        <w:t xml:space="preserve">Literatüre bakıldığında akıl ve zekâ oyunları alan öğrencilerin empati, iş </w:t>
      </w:r>
      <w:proofErr w:type="spellStart"/>
      <w:r>
        <w:t>birlikli</w:t>
      </w:r>
      <w:proofErr w:type="spellEnd"/>
      <w:r>
        <w:t xml:space="preserve"> çalışma, iletişim ve derse aktif katılım gibi davranışlarının arttığı görülmektedir. İncelenen makale ve tezler </w:t>
      </w:r>
      <w:r>
        <w:lastRenderedPageBreak/>
        <w:t xml:space="preserve">bunu destekler niteliktedir (Kula, </w:t>
      </w:r>
      <w:r w:rsidR="00505D3A">
        <w:t>2019, Kul</w:t>
      </w:r>
      <w:r>
        <w:t xml:space="preserve"> </w:t>
      </w:r>
      <w:r w:rsidR="003F3F1C">
        <w:t>ve</w:t>
      </w:r>
      <w:r>
        <w:t xml:space="preserve"> Ke</w:t>
      </w:r>
      <w:r w:rsidR="00505D3A">
        <w:t xml:space="preserve">l, </w:t>
      </w:r>
      <w:r>
        <w:t>2021). Yine bu makaleler öğrencilerin üst düzey düşünme becerisinin de akıl ve zekâ oyunları yoluyla arttığını belirtmektedir.</w:t>
      </w:r>
    </w:p>
    <w:p w14:paraId="5FED109E" w14:textId="77777777" w:rsidR="003B734D" w:rsidRDefault="003B734D" w:rsidP="003B734D">
      <w:pPr>
        <w:jc w:val="both"/>
      </w:pPr>
    </w:p>
    <w:p w14:paraId="24A3724A" w14:textId="77777777" w:rsidR="003B734D" w:rsidRPr="003B734D" w:rsidRDefault="003B734D" w:rsidP="003B734D">
      <w:pPr>
        <w:jc w:val="both"/>
        <w:rPr>
          <w:b/>
          <w:bCs/>
        </w:rPr>
      </w:pPr>
      <w:r w:rsidRPr="003B734D">
        <w:rPr>
          <w:b/>
          <w:bCs/>
        </w:rPr>
        <w:t xml:space="preserve">Öneriler </w:t>
      </w:r>
    </w:p>
    <w:p w14:paraId="1D51BD93" w14:textId="39A62B02" w:rsidR="003B734D" w:rsidRDefault="003B734D" w:rsidP="003B734D">
      <w:pPr>
        <w:jc w:val="both"/>
      </w:pPr>
      <w:r>
        <w:t xml:space="preserve">Yapılan araştırmalar kapsamında akıl ve zekâ oyunları ile ilgili çalışmaların daha önceki çalışmalarda da olduğu gibi okul öncesi dönemden itibaren eğitimin tüm kademelerine yayılması, ortaokulda bu dersle ilk defa seçmeli olarak karşılaşılmasından daha iyi olabilir. Baktığımız zaman öğrenciler günümüzde her şeyi oyunla öğrenmektedir. Özellikle sanal ortam oyunları öğrencilerin dikkatini daha çok çekmektedir. Bu akıl ve zekâ oyunlarının sanal ortam uyarlamaları için bilişim öğretmenleri daha donanımlı hale getirilebilir ve bütün okullara bilişim öğretmeni görevlendirmesi yapılması da bu konuda faydalı olabilir. Daha önce de söylendiği gibi okullardaki fiziki donanım eksikliği, materyal yetersizliği ve bunun gibi sebepler öğrenci ve öğretmenlerin programda olsa dahi bu oyunlardan uzak kalmasına sebep olmaktadır. Bu nedenle öncelikle okulların bu ihtiyaçları her yıl ders kitaplarının dağıtılması gibi öğrencilere dağıtılabilir ve öğrenci velilerdeki bu dersi seçerlerse altına girecekleri maddi yükü üstlerinden alabilir. Bu sayede öğrenciler bu dersi çok daha kolay ve kaygısız bir şekilde seçerler. </w:t>
      </w:r>
      <w:proofErr w:type="spellStart"/>
      <w:r>
        <w:t>Pandeminin</w:t>
      </w:r>
      <w:proofErr w:type="spellEnd"/>
      <w:r>
        <w:t xml:space="preserve"> etkisiyle hala çevrim içi olan çoğu akıl ve zekâ oyunları yüz yüze hale getirilebilir. Böylece öğretmenlerin gerçekten bu dersin kazanımlarını öğrencilere verebilecek seviyeye gelip gelmedikleri yüz yüze kontrol edilebilir. Okullarda henüz yeni olan veli eğitimleri daha da motive edilip arttırılarak velilerin bu dersler hakkında fikir sahibi olmaları sağlanabilir. Bu sayede veliler çocuklarına seçmeli ders olarak akıl ve zekâ oyunlarını çocuğunun ilgi ve yetenekleri doğrultusunda seçtirebilir. Çocuklar da bu sayede aldıkları dersten zevk alabilir ve bu doğrultuda yapılan bilimsel araştırmaların sonuçları daha net bilgiler verebilir.</w:t>
      </w:r>
    </w:p>
    <w:p w14:paraId="4A49DE52" w14:textId="2183878B" w:rsidR="00732918" w:rsidRDefault="003B734D" w:rsidP="003B734D">
      <w:pPr>
        <w:jc w:val="both"/>
      </w:pPr>
      <w:r>
        <w:t xml:space="preserve">Yapılan bu çalışma 2014-2022 yılları arasında yapılan çevrim içi bilimsel araştırmalarla sınırlıdır.  Akıl ve zekâ oyunları ile ilgili daha detaylı araştırma yapmak isteyen araştırmacılar uluslararası yayınları da kullanarak daha kapsamlı bir araştırma yapabilirler.  </w:t>
      </w:r>
    </w:p>
    <w:p w14:paraId="04D5199E" w14:textId="0EE2CB6E" w:rsidR="00732918" w:rsidRDefault="00732918" w:rsidP="003B5727">
      <w:pPr>
        <w:jc w:val="both"/>
      </w:pPr>
    </w:p>
    <w:p w14:paraId="60D5AB15" w14:textId="6019E9CC" w:rsidR="00732918" w:rsidRPr="005676EF" w:rsidRDefault="00732918" w:rsidP="00732918">
      <w:pPr>
        <w:jc w:val="both"/>
        <w:rPr>
          <w:b/>
          <w:bCs/>
        </w:rPr>
      </w:pPr>
      <w:r>
        <w:rPr>
          <w:b/>
          <w:bCs/>
        </w:rPr>
        <w:t>Referans</w:t>
      </w:r>
    </w:p>
    <w:p w14:paraId="0349D949" w14:textId="77777777" w:rsidR="003B734D" w:rsidRPr="003B734D" w:rsidRDefault="003B734D" w:rsidP="006426DE">
      <w:pPr>
        <w:spacing w:after="240"/>
        <w:ind w:left="284" w:hanging="284"/>
        <w:jc w:val="both"/>
        <w:rPr>
          <w:rFonts w:eastAsia="Times-Italic" w:cstheme="minorHAnsi"/>
          <w:color w:val="000000"/>
          <w:lang w:val="en-US" w:eastAsia="zh-CN" w:bidi="ar"/>
        </w:rPr>
      </w:pPr>
      <w:r w:rsidRPr="003B734D">
        <w:rPr>
          <w:rFonts w:cstheme="minorHAnsi"/>
        </w:rPr>
        <w:t xml:space="preserve">*Adalar, H. &amp; Yüksel, İ. (2017). </w:t>
      </w:r>
      <w:r w:rsidRPr="00A42567">
        <w:rPr>
          <w:rFonts w:cstheme="minorHAnsi"/>
        </w:rPr>
        <w:t>Sosyal bilgiler, fen bilimleri ve diğer branş öğretmenlerinin görüşleri açısından zekâ oyunları öğretim programı</w:t>
      </w:r>
      <w:r w:rsidRPr="003B734D">
        <w:rPr>
          <w:rFonts w:cstheme="minorHAnsi"/>
        </w:rPr>
        <w:t xml:space="preserve">. </w:t>
      </w:r>
      <w:r w:rsidRPr="00505D3A">
        <w:rPr>
          <w:rFonts w:cstheme="minorHAnsi"/>
          <w:i/>
        </w:rPr>
        <w:t xml:space="preserve">Gazi Üniversitesi </w:t>
      </w:r>
      <w:r w:rsidRPr="00505D3A">
        <w:rPr>
          <w:rFonts w:eastAsia="Times-Italic" w:cstheme="minorHAnsi"/>
          <w:i/>
          <w:color w:val="000000" w:themeColor="text1"/>
          <w:lang w:val="en-US" w:eastAsia="zh-CN" w:bidi="ar"/>
        </w:rPr>
        <w:t>International Periodical for the Languages</w:t>
      </w:r>
      <w:r w:rsidRPr="00505D3A">
        <w:rPr>
          <w:rFonts w:eastAsia="Times-Italic" w:cstheme="minorHAnsi"/>
          <w:i/>
          <w:iCs/>
          <w:color w:val="000000" w:themeColor="text1"/>
          <w:lang w:val="en-US" w:eastAsia="zh-CN" w:bidi="ar"/>
        </w:rPr>
        <w:t xml:space="preserve">, </w:t>
      </w:r>
      <w:r w:rsidRPr="00505D3A">
        <w:rPr>
          <w:rFonts w:eastAsia="Times-Italic" w:cstheme="minorHAnsi"/>
          <w:i/>
          <w:color w:val="000000" w:themeColor="text1"/>
          <w:lang w:val="en-US" w:eastAsia="zh-CN" w:bidi="ar"/>
        </w:rPr>
        <w:t xml:space="preserve">Literature and History of Turkish or Turkic Volume </w:t>
      </w:r>
      <w:r w:rsidRPr="003B734D">
        <w:rPr>
          <w:rFonts w:eastAsia="Times-Italic" w:cstheme="minorHAnsi"/>
          <w:color w:val="000000" w:themeColor="text1"/>
          <w:lang w:val="en-US" w:eastAsia="zh-CN" w:bidi="ar"/>
        </w:rPr>
        <w:t>12/28, p. 1-24</w:t>
      </w:r>
    </w:p>
    <w:p w14:paraId="432171CD" w14:textId="77777777" w:rsidR="003B734D" w:rsidRPr="003B734D" w:rsidRDefault="003B734D" w:rsidP="006426DE">
      <w:pPr>
        <w:spacing w:after="240"/>
        <w:ind w:left="284" w:hanging="284"/>
        <w:jc w:val="both"/>
        <w:rPr>
          <w:rFonts w:eastAsia="Times-Italic" w:cstheme="minorHAnsi"/>
          <w:color w:val="000000"/>
          <w:lang w:eastAsia="zh-CN" w:bidi="ar"/>
        </w:rPr>
      </w:pPr>
      <w:r w:rsidRPr="003B734D">
        <w:rPr>
          <w:rFonts w:eastAsia="Times-Italic" w:cstheme="minorHAnsi"/>
          <w:color w:val="000000" w:themeColor="text1"/>
          <w:lang w:eastAsia="zh-CN" w:bidi="ar"/>
        </w:rPr>
        <w:t xml:space="preserve">Aksakal, K. (2020). </w:t>
      </w:r>
      <w:r w:rsidRPr="003B734D">
        <w:rPr>
          <w:rFonts w:eastAsia="Times-Italic" w:cstheme="minorHAnsi"/>
          <w:i/>
          <w:iCs/>
          <w:color w:val="000000" w:themeColor="text1"/>
          <w:lang w:eastAsia="zh-CN" w:bidi="ar"/>
        </w:rPr>
        <w:t>7.sınıf öğrencilerinin z</w:t>
      </w:r>
      <w:r w:rsidRPr="003B734D">
        <w:rPr>
          <w:rFonts w:cstheme="minorHAnsi"/>
        </w:rPr>
        <w:t>ekâ</w:t>
      </w:r>
      <w:r w:rsidRPr="003B734D">
        <w:rPr>
          <w:rFonts w:eastAsia="Times-Italic" w:cstheme="minorHAnsi"/>
          <w:i/>
          <w:iCs/>
          <w:color w:val="000000" w:themeColor="text1"/>
          <w:lang w:eastAsia="zh-CN" w:bidi="ar"/>
        </w:rPr>
        <w:t xml:space="preserve"> oyunları dersinde sayı duyusu stratejilerinin incelenmesi</w:t>
      </w:r>
      <w:r w:rsidRPr="003B734D">
        <w:rPr>
          <w:rFonts w:eastAsia="Times-Italic" w:cstheme="minorHAnsi"/>
          <w:color w:val="000000" w:themeColor="text1"/>
          <w:lang w:eastAsia="zh-CN" w:bidi="ar"/>
        </w:rPr>
        <w:t>. Hacettepe Üniversitesi</w:t>
      </w:r>
    </w:p>
    <w:p w14:paraId="284A3197" w14:textId="4E02E721" w:rsidR="003B734D" w:rsidRPr="003B734D" w:rsidRDefault="003B734D" w:rsidP="006426DE">
      <w:pPr>
        <w:spacing w:after="240"/>
        <w:ind w:left="284" w:hanging="284"/>
        <w:jc w:val="both"/>
        <w:rPr>
          <w:rFonts w:eastAsia="Wingdings" w:cstheme="minorHAnsi"/>
          <w:color w:val="000000"/>
          <w:lang w:eastAsia="zh-CN" w:bidi="ar"/>
        </w:rPr>
      </w:pPr>
      <w:r w:rsidRPr="003B734D">
        <w:rPr>
          <w:rFonts w:eastAsia="Times-Italic" w:cstheme="minorHAnsi"/>
          <w:color w:val="000000" w:themeColor="text1"/>
          <w:lang w:eastAsia="zh-CN" w:bidi="ar"/>
        </w:rPr>
        <w:t xml:space="preserve">*Aksakal, K., Satan, N., ve Saygı, E. (2022). </w:t>
      </w:r>
      <w:proofErr w:type="spellStart"/>
      <w:r w:rsidRPr="003B734D">
        <w:rPr>
          <w:rFonts w:eastAsia="TimesNewRomanPS-BoldMT" w:cstheme="minorHAnsi"/>
          <w:i/>
          <w:iCs/>
          <w:color w:val="000000" w:themeColor="text1"/>
          <w:lang w:val="en-US" w:eastAsia="zh-CN" w:bidi="ar"/>
        </w:rPr>
        <w:t>Kendoku</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oyununun</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matematik</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öğretim</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programındaki</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kazanımlar</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açısından</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öğretmen</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görüşlerine</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dayalı</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olarak</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incelenmesi</w:t>
      </w:r>
      <w:proofErr w:type="spellEnd"/>
      <w:r w:rsidRPr="003B734D">
        <w:rPr>
          <w:rFonts w:eastAsia="TimesNewRomanPS-BoldMT" w:cstheme="minorHAnsi"/>
          <w:i/>
          <w:iCs/>
          <w:color w:val="000000" w:themeColor="text1"/>
          <w:lang w:val="en-US" w:eastAsia="zh-CN" w:bidi="ar"/>
        </w:rPr>
        <w:t xml:space="preserve">. </w:t>
      </w:r>
      <w:r w:rsidRPr="003B734D">
        <w:rPr>
          <w:rFonts w:eastAsia="TimesNewRomanPS-BoldMT" w:cstheme="minorHAnsi"/>
          <w:color w:val="000000" w:themeColor="text1"/>
          <w:lang w:eastAsia="zh-CN" w:bidi="ar"/>
        </w:rPr>
        <w:t>Necmettin Erbakan Üniversitesi Ahmet Keleşoğlu Eğitim</w:t>
      </w:r>
      <w:r w:rsidRPr="003B734D">
        <w:rPr>
          <w:rFonts w:eastAsia="TimesNewRomanPS-BoldMT" w:cstheme="minorHAnsi"/>
          <w:i/>
          <w:iCs/>
          <w:color w:val="000000" w:themeColor="text1"/>
          <w:lang w:eastAsia="zh-CN" w:bidi="ar"/>
        </w:rPr>
        <w:t xml:space="preserve"> </w:t>
      </w:r>
      <w:r w:rsidRPr="003B734D">
        <w:rPr>
          <w:rFonts w:eastAsia="TimesNewRomanPS-BoldMT" w:cstheme="minorHAnsi"/>
          <w:color w:val="000000" w:themeColor="text1"/>
          <w:lang w:eastAsia="zh-CN" w:bidi="ar"/>
        </w:rPr>
        <w:t xml:space="preserve">Fakültesi </w:t>
      </w:r>
      <w:r w:rsidRPr="003B734D">
        <w:rPr>
          <w:rFonts w:eastAsia="TimesNewRomanPS-BoldMT" w:cstheme="minorHAnsi"/>
          <w:i/>
          <w:iCs/>
          <w:color w:val="000000" w:themeColor="text1"/>
          <w:lang w:eastAsia="zh-CN" w:bidi="ar"/>
        </w:rPr>
        <w:t>(AKEF) Dergisi</w:t>
      </w:r>
      <w:r w:rsidRPr="003B734D">
        <w:rPr>
          <w:rFonts w:eastAsia="TimesNewRomanPS-BoldMT" w:cstheme="minorHAnsi"/>
          <w:color w:val="000000" w:themeColor="text1"/>
          <w:lang w:eastAsia="zh-CN" w:bidi="ar"/>
        </w:rPr>
        <w:t xml:space="preserve"> 4(1).</w:t>
      </w:r>
    </w:p>
    <w:p w14:paraId="415D356A" w14:textId="77777777" w:rsidR="003B734D" w:rsidRPr="003B734D" w:rsidRDefault="003B734D" w:rsidP="006426DE">
      <w:pPr>
        <w:spacing w:after="240"/>
        <w:ind w:left="284" w:hanging="284"/>
        <w:jc w:val="both"/>
        <w:rPr>
          <w:rFonts w:eastAsia="TimesNewRomanPS-BoldMT" w:cstheme="minorHAnsi"/>
          <w:color w:val="000000"/>
          <w:lang w:eastAsia="zh-CN" w:bidi="ar"/>
        </w:rPr>
      </w:pPr>
      <w:r w:rsidRPr="003B734D">
        <w:rPr>
          <w:rFonts w:eastAsia="TimesNewRomanPS-BoldMT" w:cstheme="minorHAnsi"/>
          <w:color w:val="000000" w:themeColor="text1"/>
          <w:lang w:eastAsia="zh-CN" w:bidi="ar"/>
        </w:rPr>
        <w:t xml:space="preserve">*Alkan, A. &amp; </w:t>
      </w:r>
      <w:proofErr w:type="spellStart"/>
      <w:r w:rsidRPr="003B734D">
        <w:rPr>
          <w:rFonts w:eastAsia="TimesNewRomanPS-BoldMT" w:cstheme="minorHAnsi"/>
          <w:color w:val="000000" w:themeColor="text1"/>
          <w:lang w:eastAsia="zh-CN" w:bidi="ar"/>
        </w:rPr>
        <w:t>Mertol</w:t>
      </w:r>
      <w:proofErr w:type="spellEnd"/>
      <w:r w:rsidRPr="003B734D">
        <w:rPr>
          <w:rFonts w:eastAsia="TimesNewRomanPS-BoldMT" w:cstheme="minorHAnsi"/>
          <w:color w:val="000000" w:themeColor="text1"/>
          <w:lang w:eastAsia="zh-CN" w:bidi="ar"/>
        </w:rPr>
        <w:t xml:space="preserve">, H. (2017). </w:t>
      </w:r>
      <w:r w:rsidRPr="003B734D">
        <w:rPr>
          <w:rFonts w:eastAsia="TimesNewRomanPS-BoldMT" w:cstheme="minorHAnsi"/>
          <w:i/>
          <w:iCs/>
          <w:color w:val="000000" w:themeColor="text1"/>
          <w:lang w:eastAsia="zh-CN" w:bidi="ar"/>
        </w:rPr>
        <w:t>Üstün yetenekli öğrenci velilerinin akıl-</w:t>
      </w:r>
      <w:r w:rsidRPr="003B734D">
        <w:rPr>
          <w:rFonts w:eastAsia="Times-Italic" w:cstheme="minorHAnsi"/>
          <w:i/>
          <w:iCs/>
          <w:color w:val="000000" w:themeColor="text1"/>
          <w:lang w:eastAsia="zh-CN" w:bidi="ar"/>
        </w:rPr>
        <w:t xml:space="preserve"> z</w:t>
      </w:r>
      <w:r w:rsidRPr="003B734D">
        <w:rPr>
          <w:rFonts w:cstheme="minorHAnsi"/>
        </w:rPr>
        <w:t>ekâ</w:t>
      </w:r>
      <w:r w:rsidRPr="003B734D">
        <w:rPr>
          <w:rFonts w:eastAsia="TimesNewRomanPS-BoldMT" w:cstheme="minorHAnsi"/>
          <w:i/>
          <w:iCs/>
          <w:color w:val="000000" w:themeColor="text1"/>
          <w:lang w:eastAsia="zh-CN" w:bidi="ar"/>
        </w:rPr>
        <w:t xml:space="preserve"> oyunları ile ilgili düşünceleri. </w:t>
      </w:r>
      <w:r w:rsidRPr="003B734D">
        <w:rPr>
          <w:rFonts w:eastAsia="TimesNewRomanPS-BoldMT" w:cstheme="minorHAnsi"/>
          <w:color w:val="000000" w:themeColor="text1"/>
          <w:lang w:eastAsia="zh-CN" w:bidi="ar"/>
        </w:rPr>
        <w:t>Ahi Evran Üniversitesi Sağlık Bilimleri Dergisi 1(1), 57-62</w:t>
      </w:r>
    </w:p>
    <w:p w14:paraId="2FD6E8E5" w14:textId="77777777" w:rsidR="003B734D" w:rsidRPr="003B734D" w:rsidRDefault="003B734D" w:rsidP="006426DE">
      <w:pPr>
        <w:spacing w:after="240"/>
        <w:ind w:left="284" w:hanging="284"/>
        <w:jc w:val="both"/>
        <w:rPr>
          <w:rFonts w:eastAsia="TimesNewRomanPS-BoldMT" w:cstheme="minorHAnsi"/>
          <w:color w:val="000000"/>
          <w:lang w:eastAsia="zh-CN" w:bidi="ar"/>
        </w:rPr>
      </w:pPr>
      <w:r w:rsidRPr="003B734D">
        <w:rPr>
          <w:rFonts w:eastAsia="TimesNewRomanPS-BoldMT" w:cstheme="minorHAnsi"/>
          <w:color w:val="000000" w:themeColor="text1"/>
          <w:lang w:eastAsia="zh-CN" w:bidi="ar"/>
        </w:rPr>
        <w:t>*</w:t>
      </w:r>
      <w:proofErr w:type="spellStart"/>
      <w:r w:rsidRPr="003B734D">
        <w:rPr>
          <w:rFonts w:eastAsia="TimesNewRomanPS-BoldMT" w:cstheme="minorHAnsi"/>
          <w:color w:val="000000" w:themeColor="text1"/>
          <w:lang w:eastAsia="zh-CN" w:bidi="ar"/>
        </w:rPr>
        <w:t>Alkaş</w:t>
      </w:r>
      <w:proofErr w:type="spellEnd"/>
      <w:r w:rsidRPr="003B734D">
        <w:rPr>
          <w:rFonts w:eastAsia="TimesNewRomanPS-BoldMT" w:cstheme="minorHAnsi"/>
          <w:color w:val="000000" w:themeColor="text1"/>
          <w:lang w:eastAsia="zh-CN" w:bidi="ar"/>
        </w:rPr>
        <w:t xml:space="preserve">, Ç., Saygı, E., Umay, A. (2017). İlköğretim matematik öğretmenlerinin </w:t>
      </w:r>
      <w:r w:rsidRPr="003B734D">
        <w:rPr>
          <w:rFonts w:eastAsia="Times-Italic" w:cstheme="minorHAnsi"/>
          <w:i/>
          <w:iCs/>
          <w:color w:val="000000" w:themeColor="text1"/>
          <w:lang w:eastAsia="zh-CN" w:bidi="ar"/>
        </w:rPr>
        <w:t>z</w:t>
      </w:r>
      <w:r w:rsidRPr="003B734D">
        <w:rPr>
          <w:rFonts w:cstheme="minorHAnsi"/>
        </w:rPr>
        <w:t>ekâ</w:t>
      </w:r>
      <w:r w:rsidRPr="003B734D">
        <w:rPr>
          <w:rFonts w:eastAsia="TimesNewRomanPS-BoldMT" w:cstheme="minorHAnsi"/>
          <w:color w:val="000000" w:themeColor="text1"/>
          <w:lang w:eastAsia="zh-CN" w:bidi="ar"/>
        </w:rPr>
        <w:t xml:space="preserve"> oyunları dersi ile ilgili görüşleri. </w:t>
      </w:r>
      <w:r w:rsidRPr="003B734D">
        <w:rPr>
          <w:rFonts w:eastAsia="TimesNewRomanPS-BoldMT" w:cstheme="minorHAnsi"/>
          <w:i/>
          <w:iCs/>
          <w:color w:val="000000" w:themeColor="text1"/>
          <w:lang w:eastAsia="zh-CN" w:bidi="ar"/>
        </w:rPr>
        <w:t>Hacettepe Üniversitesi Eğitim Fakültesi Dergisi</w:t>
      </w:r>
      <w:r w:rsidRPr="003B734D">
        <w:rPr>
          <w:rFonts w:eastAsia="TimesNewRomanPS-BoldMT" w:cstheme="minorHAnsi"/>
          <w:color w:val="000000" w:themeColor="text1"/>
          <w:lang w:eastAsia="zh-CN" w:bidi="ar"/>
        </w:rPr>
        <w:t xml:space="preserve"> 32(2), 280-294</w:t>
      </w:r>
    </w:p>
    <w:p w14:paraId="62B1544F" w14:textId="77777777" w:rsidR="003B734D" w:rsidRPr="003B734D" w:rsidRDefault="003B734D" w:rsidP="006426DE">
      <w:pPr>
        <w:spacing w:after="240"/>
        <w:ind w:left="284" w:hanging="284"/>
        <w:jc w:val="both"/>
        <w:rPr>
          <w:rFonts w:cstheme="minorHAnsi"/>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Altun</w:t>
      </w:r>
      <w:proofErr w:type="spellEnd"/>
      <w:r w:rsidRPr="003B734D">
        <w:rPr>
          <w:rFonts w:eastAsia="SimSun" w:cstheme="minorHAnsi"/>
          <w:color w:val="000000" w:themeColor="text1"/>
          <w:lang w:val="en-US" w:eastAsia="zh-CN" w:bidi="ar"/>
        </w:rPr>
        <w:t xml:space="preserve">, M. (2017). </w:t>
      </w:r>
      <w:proofErr w:type="spellStart"/>
      <w:r w:rsidRPr="003B734D">
        <w:rPr>
          <w:rFonts w:eastAsia="SimSun" w:cstheme="minorHAnsi"/>
          <w:i/>
          <w:iCs/>
          <w:color w:val="000000" w:themeColor="text1"/>
          <w:lang w:val="en-US" w:eastAsia="zh-CN" w:bidi="ar"/>
        </w:rPr>
        <w:t>Fiziksel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etkinlik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kartları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ile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zeka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ilkokul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öğrencilerinin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dikkat</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görsel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algı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düzeylerine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etkisi</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doktora</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Gazi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Ankara. </w:t>
      </w:r>
    </w:p>
    <w:p w14:paraId="47FC409A"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lastRenderedPageBreak/>
        <w:t>*Aslan, M</w:t>
      </w:r>
      <w:r w:rsidRPr="003B734D">
        <w:rPr>
          <w:rFonts w:eastAsia="SimSun" w:cstheme="minorHAnsi"/>
          <w:color w:val="000000" w:themeColor="text1"/>
          <w:lang w:eastAsia="zh-CN" w:bidi="ar"/>
        </w:rPr>
        <w:t>.</w:t>
      </w:r>
      <w:r w:rsidRPr="003B734D">
        <w:rPr>
          <w:rFonts w:eastAsia="SimSun" w:cstheme="minorHAnsi"/>
          <w:color w:val="000000" w:themeColor="text1"/>
          <w:lang w:val="en-US" w:eastAsia="zh-CN" w:bidi="ar"/>
        </w:rPr>
        <w:t>(2019)</w:t>
      </w:r>
      <w:r w:rsidRPr="003B734D">
        <w:rPr>
          <w:rFonts w:eastAsia="SimSun" w:cstheme="minorHAnsi"/>
          <w:i/>
          <w:iCs/>
          <w:color w:val="000000" w:themeColor="text1"/>
          <w:lang w:val="en-US" w:eastAsia="zh-CN" w:bidi="ar"/>
        </w:rPr>
        <w:t>. Z</w:t>
      </w:r>
      <w:proofErr w:type="spellStart"/>
      <w:r w:rsidRPr="003B734D">
        <w:rPr>
          <w:rFonts w:cstheme="minorHAnsi"/>
        </w:rPr>
        <w:t>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dersine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giren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öğretmenlerin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derste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yaşadıkları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problemlerin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incelenmesi</w:t>
      </w:r>
      <w:proofErr w:type="spellEnd"/>
      <w:r w:rsidRPr="003B734D">
        <w:rPr>
          <w:rFonts w:eastAsia="SimSun" w:cstheme="minorHAnsi"/>
          <w:i/>
          <w:iCs/>
          <w:color w:val="000000" w:themeColor="text1"/>
          <w:lang w:val="en-US" w:eastAsia="zh-CN" w:bidi="ar"/>
        </w:rPr>
        <w:t>.</w:t>
      </w:r>
      <w:r w:rsidRPr="003B734D">
        <w:rPr>
          <w:rFonts w:eastAsia="SimSun" w:cstheme="minorHAnsi"/>
          <w:color w:val="000000" w:themeColor="text1"/>
          <w:lang w:val="en-US" w:eastAsia="zh-CN" w:bidi="ar"/>
        </w:rPr>
        <w:t xml:space="preserve"> Scientific Educational Studies, </w:t>
      </w:r>
      <w:r w:rsidRPr="003B734D">
        <w:rPr>
          <w:rFonts w:eastAsia="SimSun" w:cstheme="minorHAnsi"/>
          <w:i/>
          <w:iCs/>
          <w:color w:val="000000" w:themeColor="text1"/>
          <w:lang w:val="en-US" w:eastAsia="zh-CN" w:bidi="ar"/>
        </w:rPr>
        <w:t>3</w:t>
      </w:r>
      <w:r w:rsidRPr="003B734D">
        <w:rPr>
          <w:rFonts w:eastAsia="SimSun" w:cstheme="minorHAnsi"/>
          <w:color w:val="000000" w:themeColor="text1"/>
          <w:lang w:val="en-US" w:eastAsia="zh-CN" w:bidi="ar"/>
        </w:rPr>
        <w:t>(1), 56-73.</w:t>
      </w:r>
    </w:p>
    <w:p w14:paraId="33472EFC"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Aşuluk</w:t>
      </w:r>
      <w:proofErr w:type="spellEnd"/>
      <w:r w:rsidRPr="003B734D">
        <w:rPr>
          <w:rFonts w:eastAsia="SimSun" w:cstheme="minorHAnsi"/>
          <w:color w:val="000000" w:themeColor="text1"/>
          <w:lang w:val="en-US" w:eastAsia="zh-CN" w:bidi="ar"/>
        </w:rPr>
        <w:t xml:space="preserve">, Y. (2020).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ilkokul</w:t>
      </w:r>
      <w:proofErr w:type="spellEnd"/>
      <w:r w:rsidRPr="003B734D">
        <w:rPr>
          <w:rFonts w:eastAsia="SimSun" w:cstheme="minorHAnsi"/>
          <w:i/>
          <w:iCs/>
          <w:color w:val="000000" w:themeColor="text1"/>
          <w:lang w:val="en-US" w:eastAsia="zh-CN" w:bidi="ar"/>
        </w:rPr>
        <w:t xml:space="preserve"> 3. </w:t>
      </w:r>
      <w:proofErr w:type="spellStart"/>
      <w:r w:rsidRPr="003B734D">
        <w:rPr>
          <w:rFonts w:eastAsia="SimSun" w:cstheme="minorHAnsi"/>
          <w:i/>
          <w:iCs/>
          <w:color w:val="000000" w:themeColor="text1"/>
          <w:lang w:val="en-US" w:eastAsia="zh-CN" w:bidi="ar"/>
        </w:rPr>
        <w:t>sınıf</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öğrencilerinin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Türkçe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dersinde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okuduğunu</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anlama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becerisine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etkisi</w:t>
      </w:r>
      <w:proofErr w:type="spellEnd"/>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yüksek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lisans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Hacettepe</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Ankara. </w:t>
      </w:r>
    </w:p>
    <w:p w14:paraId="4CE2479F"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Baki</w:t>
      </w:r>
      <w:proofErr w:type="spellEnd"/>
      <w:r w:rsidRPr="003B734D">
        <w:rPr>
          <w:rFonts w:eastAsia="SimSun" w:cstheme="minorHAnsi"/>
          <w:color w:val="000000" w:themeColor="text1"/>
          <w:lang w:val="en-US" w:eastAsia="zh-CN" w:bidi="ar"/>
        </w:rPr>
        <w:t xml:space="preserve">, N. (2018). </w:t>
      </w:r>
      <w:proofErr w:type="spellStart"/>
      <w:r w:rsidRPr="003B734D">
        <w:rPr>
          <w:rFonts w:eastAsia="SimSun" w:cstheme="minorHAnsi"/>
          <w:i/>
          <w:iCs/>
          <w:color w:val="000000" w:themeColor="text1"/>
          <w:lang w:val="en-US" w:eastAsia="zh-CN" w:bidi="ar"/>
        </w:rPr>
        <w:t>Zeka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dersinde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uygulanan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geometrik-mekanik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öğrencilerin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akademik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öz</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yeterlik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problem </w:t>
      </w:r>
      <w:proofErr w:type="spellStart"/>
      <w:r w:rsidRPr="003B734D">
        <w:rPr>
          <w:rFonts w:eastAsia="SimSun" w:cstheme="minorHAnsi"/>
          <w:i/>
          <w:iCs/>
          <w:color w:val="000000" w:themeColor="text1"/>
          <w:lang w:val="en-US" w:eastAsia="zh-CN" w:bidi="ar"/>
        </w:rPr>
        <w:t>çözme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becerilerine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etkisi</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yüksek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lisans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Kırıkkale</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Kırıkkale</w:t>
      </w:r>
      <w:proofErr w:type="spellEnd"/>
      <w:r w:rsidRPr="003B734D">
        <w:rPr>
          <w:rFonts w:eastAsia="SimSun" w:cstheme="minorHAnsi"/>
          <w:color w:val="000000" w:themeColor="text1"/>
          <w:lang w:val="en-US" w:eastAsia="zh-CN" w:bidi="ar"/>
        </w:rPr>
        <w:t xml:space="preserve">. </w:t>
      </w:r>
    </w:p>
    <w:p w14:paraId="1FE282F1" w14:textId="77777777" w:rsidR="003B734D" w:rsidRPr="003B734D" w:rsidRDefault="003B734D" w:rsidP="006426DE">
      <w:pPr>
        <w:spacing w:after="240"/>
        <w:ind w:left="284" w:hanging="284"/>
        <w:jc w:val="both"/>
        <w:rPr>
          <w:rFonts w:eastAsia="SimSun" w:cstheme="minorHAnsi"/>
          <w:color w:val="000000"/>
          <w:lang w:eastAsia="zh-CN" w:bidi="ar"/>
        </w:rPr>
      </w:pPr>
      <w:r w:rsidRPr="003B734D">
        <w:rPr>
          <w:rFonts w:eastAsia="SimSun" w:cstheme="minorHAnsi"/>
          <w:color w:val="000000" w:themeColor="text1"/>
          <w:lang w:eastAsia="zh-CN" w:bidi="ar"/>
        </w:rPr>
        <w:t xml:space="preserve">*Baki, Y. (2019). </w:t>
      </w:r>
      <w:r w:rsidRPr="003B734D">
        <w:rPr>
          <w:rFonts w:eastAsia="SimSun" w:cstheme="minorHAnsi"/>
          <w:i/>
          <w:iCs/>
          <w:color w:val="000000" w:themeColor="text1"/>
          <w:lang w:eastAsia="zh-CN" w:bidi="ar"/>
        </w:rPr>
        <w:t xml:space="preserve">Türkçe dersi ortaokul kitaplarındaki </w:t>
      </w:r>
      <w:r w:rsidRPr="003B734D">
        <w:rPr>
          <w:rFonts w:eastAsia="Times-Italic" w:cstheme="minorHAnsi"/>
          <w:i/>
          <w:iCs/>
          <w:color w:val="000000" w:themeColor="text1"/>
          <w:lang w:eastAsia="zh-CN" w:bidi="ar"/>
        </w:rPr>
        <w:t>z</w:t>
      </w:r>
      <w:r w:rsidRPr="003B734D">
        <w:rPr>
          <w:rFonts w:cstheme="minorHAnsi"/>
        </w:rPr>
        <w:t>ekâ</w:t>
      </w:r>
      <w:r w:rsidRPr="003B734D">
        <w:rPr>
          <w:rFonts w:eastAsia="SimSun" w:cstheme="minorHAnsi"/>
          <w:i/>
          <w:iCs/>
          <w:color w:val="000000" w:themeColor="text1"/>
          <w:lang w:eastAsia="zh-CN" w:bidi="ar"/>
        </w:rPr>
        <w:t xml:space="preserve"> oyunlarına ilişkin bir değerlendirme.</w:t>
      </w:r>
      <w:r w:rsidRPr="003B734D">
        <w:rPr>
          <w:rFonts w:eastAsia="SimSun" w:cstheme="minorHAnsi"/>
          <w:color w:val="000000" w:themeColor="text1"/>
          <w:lang w:eastAsia="zh-CN" w:bidi="ar"/>
        </w:rPr>
        <w:t xml:space="preserve"> Recep Tayyip Erdoğan Üniversitesi UBAK Uluslararası Bilimler Akademisi.</w:t>
      </w:r>
    </w:p>
    <w:p w14:paraId="4FC62BC5" w14:textId="77777777" w:rsidR="003B734D" w:rsidRPr="003B734D" w:rsidRDefault="003B734D" w:rsidP="006426DE">
      <w:pPr>
        <w:spacing w:after="240"/>
        <w:ind w:left="284" w:hanging="284"/>
        <w:jc w:val="both"/>
        <w:rPr>
          <w:rFonts w:eastAsia="TimesNewRomanPS-ItalicMT" w:cstheme="minorHAnsi"/>
          <w:i/>
          <w:iCs/>
          <w:color w:val="000000"/>
          <w:lang w:val="en-US" w:eastAsia="zh-CN" w:bidi="ar"/>
        </w:rPr>
      </w:pPr>
      <w:r w:rsidRPr="003B734D">
        <w:rPr>
          <w:rFonts w:eastAsia="SimSun" w:cstheme="minorHAnsi"/>
          <w:color w:val="000000" w:themeColor="text1"/>
          <w:lang w:eastAsia="zh-CN" w:bidi="ar"/>
        </w:rPr>
        <w:t>*Batar, M. (2021).</w:t>
      </w:r>
      <w:r w:rsidRPr="003B734D">
        <w:rPr>
          <w:rFonts w:eastAsia="SimSun" w:cstheme="minorHAnsi"/>
          <w:i/>
          <w:iCs/>
          <w:color w:val="000000" w:themeColor="text1"/>
          <w:lang w:eastAsia="zh-CN" w:bidi="ar"/>
        </w:rPr>
        <w:t xml:space="preserve"> Z</w:t>
      </w:r>
      <w:r w:rsidRPr="003B734D">
        <w:rPr>
          <w:rFonts w:cstheme="minorHAnsi"/>
        </w:rPr>
        <w:t>ekâ</w:t>
      </w:r>
      <w:r w:rsidRPr="003B734D">
        <w:rPr>
          <w:rFonts w:eastAsia="SimSun" w:cstheme="minorHAnsi"/>
          <w:i/>
          <w:iCs/>
          <w:color w:val="000000" w:themeColor="text1"/>
          <w:lang w:eastAsia="zh-CN" w:bidi="ar"/>
        </w:rPr>
        <w:t xml:space="preserve"> oyunları ile ilgili yeni ve orijinal bir ders materyali geliştirilmesi</w:t>
      </w:r>
      <w:r w:rsidRPr="003B734D">
        <w:rPr>
          <w:rFonts w:eastAsia="SimSun" w:cstheme="minorHAnsi"/>
          <w:color w:val="000000" w:themeColor="text1"/>
          <w:lang w:eastAsia="zh-CN" w:bidi="ar"/>
        </w:rPr>
        <w:t xml:space="preserve">. Burdur Mehmet Akif Ersoy Üniversitesi Uluslararası Ders Kitapları ve Eğitim Materyalleri Dergisi. </w:t>
      </w:r>
      <w:r w:rsidRPr="003B734D">
        <w:rPr>
          <w:rFonts w:eastAsia="TimesNewRomanPS-ItalicMT" w:cstheme="minorHAnsi"/>
          <w:i/>
          <w:iCs/>
          <w:color w:val="000000" w:themeColor="text1"/>
          <w:lang w:val="en-US" w:eastAsia="zh-CN" w:bidi="ar"/>
        </w:rPr>
        <w:t>ORCID: 0000-0002-8231-6628</w:t>
      </w:r>
    </w:p>
    <w:p w14:paraId="008A04B4" w14:textId="77777777" w:rsidR="003B734D" w:rsidRPr="003B734D" w:rsidRDefault="003B734D" w:rsidP="006426DE">
      <w:pPr>
        <w:spacing w:after="240"/>
        <w:ind w:left="284" w:hanging="284"/>
        <w:jc w:val="both"/>
        <w:rPr>
          <w:rFonts w:eastAsia="TimesNewRomanPS-BoldMT" w:cstheme="minorHAnsi"/>
          <w:i/>
          <w:iCs/>
          <w:color w:val="000000"/>
          <w:lang w:eastAsia="zh-CN" w:bidi="ar"/>
        </w:rPr>
      </w:pPr>
      <w:r w:rsidRPr="003B734D">
        <w:rPr>
          <w:rFonts w:eastAsia="TimesNewRomanPS-ItalicMT" w:cstheme="minorHAnsi"/>
          <w:i/>
          <w:iCs/>
          <w:color w:val="000000" w:themeColor="text1"/>
          <w:lang w:eastAsia="zh-CN" w:bidi="ar"/>
        </w:rPr>
        <w:t xml:space="preserve">*Can, D. (2020). </w:t>
      </w:r>
      <w:proofErr w:type="spellStart"/>
      <w:r w:rsidRPr="003B734D">
        <w:rPr>
          <w:rFonts w:eastAsia="TimesNewRomanPS-BoldMT" w:cstheme="minorHAnsi"/>
          <w:i/>
          <w:iCs/>
          <w:color w:val="000000" w:themeColor="text1"/>
          <w:lang w:val="en-US" w:eastAsia="zh-CN" w:bidi="ar"/>
        </w:rPr>
        <w:t>Sınıf</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Öğretmeni</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Adaylarının</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Zeka</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Oyunlarını</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Öğretim</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Süreciyle</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Bütünleştirmeye</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Yönelik</w:t>
      </w:r>
      <w:proofErr w:type="spellEnd"/>
      <w:r w:rsidRPr="003B734D">
        <w:rPr>
          <w:rFonts w:eastAsia="TimesNewRomanPS-BoldMT" w:cstheme="minorHAnsi"/>
          <w:i/>
          <w:iCs/>
          <w:color w:val="000000" w:themeColor="text1"/>
          <w:lang w:val="en-US" w:eastAsia="zh-CN" w:bidi="ar"/>
        </w:rPr>
        <w:t xml:space="preserve"> G</w:t>
      </w:r>
      <w:r w:rsidRPr="003B734D">
        <w:rPr>
          <w:rFonts w:eastAsia="TimesNewRomanPS-BoldMT" w:cstheme="minorHAnsi"/>
          <w:i/>
          <w:iCs/>
          <w:color w:val="000000" w:themeColor="text1"/>
          <w:lang w:eastAsia="zh-CN" w:bidi="ar"/>
        </w:rPr>
        <w:t>örüşleri</w:t>
      </w:r>
      <w:r w:rsidRPr="003B734D">
        <w:rPr>
          <w:rFonts w:eastAsia="TimesNewRomanPS-BoldMT" w:cstheme="minorHAnsi"/>
          <w:color w:val="000000" w:themeColor="text1"/>
          <w:lang w:eastAsia="zh-CN" w:bidi="ar"/>
        </w:rPr>
        <w:t xml:space="preserve">. Dokuz Eylül Üniversitesi </w:t>
      </w:r>
      <w:r w:rsidRPr="003B734D">
        <w:rPr>
          <w:rFonts w:eastAsia="TimesNewRomanPS-BoldMT" w:cstheme="minorHAnsi"/>
          <w:i/>
          <w:iCs/>
          <w:color w:val="000000" w:themeColor="text1"/>
          <w:lang w:eastAsia="zh-CN" w:bidi="ar"/>
        </w:rPr>
        <w:t>Buca Eğitim Fakültesi Dergisi 50, 172-190</w:t>
      </w:r>
    </w:p>
    <w:p w14:paraId="29B2D359" w14:textId="5FFC36E6" w:rsidR="003B734D" w:rsidRPr="003B734D" w:rsidRDefault="003B734D" w:rsidP="006426DE">
      <w:pPr>
        <w:spacing w:after="240"/>
        <w:ind w:left="284" w:hanging="284"/>
        <w:jc w:val="both"/>
        <w:rPr>
          <w:rFonts w:cstheme="minorHAnsi"/>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Çalışkan</w:t>
      </w:r>
      <w:proofErr w:type="spellEnd"/>
      <w:r w:rsidRPr="003B734D">
        <w:rPr>
          <w:rFonts w:eastAsia="SimSun" w:cstheme="minorHAnsi"/>
          <w:color w:val="000000" w:themeColor="text1"/>
          <w:lang w:val="en-US" w:eastAsia="zh-CN" w:bidi="ar"/>
        </w:rPr>
        <w:t xml:space="preserve">, S. H. (2019). </w:t>
      </w:r>
      <w:proofErr w:type="spellStart"/>
      <w:r w:rsidRPr="003B734D">
        <w:rPr>
          <w:rFonts w:eastAsia="SimSun" w:cstheme="minorHAnsi"/>
          <w:i/>
          <w:iCs/>
          <w:color w:val="000000" w:themeColor="text1"/>
          <w:lang w:val="en-US" w:eastAsia="zh-CN" w:bidi="ar"/>
        </w:rPr>
        <w:t>Ortaokul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zeka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dersi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öğretim</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programına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ilişkin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öğretmen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görüşleri</w:t>
      </w:r>
      <w:proofErr w:type="spellEnd"/>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yüksek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lisans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Hacettepe</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Ankara.</w:t>
      </w:r>
    </w:p>
    <w:p w14:paraId="4C62D021"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Çetin</w:t>
      </w:r>
      <w:proofErr w:type="spellEnd"/>
      <w:r w:rsidRPr="003B734D">
        <w:rPr>
          <w:rFonts w:eastAsia="SimSun" w:cstheme="minorHAnsi"/>
          <w:color w:val="000000" w:themeColor="text1"/>
          <w:lang w:val="en-US" w:eastAsia="zh-CN" w:bidi="ar"/>
        </w:rPr>
        <w:t xml:space="preserve">, A., &amp; </w:t>
      </w:r>
      <w:proofErr w:type="spellStart"/>
      <w:r w:rsidRPr="003B734D">
        <w:rPr>
          <w:rFonts w:eastAsia="SimSun" w:cstheme="minorHAnsi"/>
          <w:color w:val="000000" w:themeColor="text1"/>
          <w:lang w:val="en-US" w:eastAsia="zh-CN" w:bidi="ar"/>
        </w:rPr>
        <w:t>Özbuğutu</w:t>
      </w:r>
      <w:proofErr w:type="spellEnd"/>
      <w:r w:rsidRPr="003B734D">
        <w:rPr>
          <w:rFonts w:eastAsia="SimSun" w:cstheme="minorHAnsi"/>
          <w:color w:val="000000" w:themeColor="text1"/>
          <w:lang w:val="en-US" w:eastAsia="zh-CN" w:bidi="ar"/>
        </w:rPr>
        <w:t xml:space="preserve">, E. (2020). </w:t>
      </w:r>
      <w:r w:rsidRPr="003B734D">
        <w:rPr>
          <w:rFonts w:eastAsia="SimSun" w:cstheme="minorHAnsi"/>
          <w:i/>
          <w:iCs/>
          <w:color w:val="000000" w:themeColor="text1"/>
          <w:lang w:val="en-US" w:eastAsia="zh-CN" w:bidi="ar"/>
        </w:rPr>
        <w:t xml:space="preserve">Fen </w:t>
      </w:r>
      <w:proofErr w:type="spellStart"/>
      <w:r w:rsidRPr="003B734D">
        <w:rPr>
          <w:rFonts w:eastAsia="SimSun" w:cstheme="minorHAnsi"/>
          <w:i/>
          <w:iCs/>
          <w:color w:val="000000" w:themeColor="text1"/>
          <w:lang w:val="en-US" w:eastAsia="zh-CN" w:bidi="ar"/>
        </w:rPr>
        <w:t>bilgisi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öğretmen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adaylarının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akıl</w:t>
      </w:r>
      <w:proofErr w:type="spellEnd"/>
      <w:r w:rsidRPr="003B734D">
        <w:rPr>
          <w:rFonts w:eastAsia="SimSun" w:cstheme="minorHAnsi"/>
          <w:i/>
          <w:iCs/>
          <w:color w:val="000000" w:themeColor="text1"/>
          <w:lang w:val="en-US" w:eastAsia="zh-CN" w:bidi="ar"/>
        </w:rPr>
        <w:t>-</w:t>
      </w:r>
      <w:r w:rsidRPr="003B734D">
        <w:rPr>
          <w:rFonts w:eastAsia="Times-Italic" w:cstheme="minorHAnsi"/>
          <w:i/>
          <w:iCs/>
          <w:color w:val="000000" w:themeColor="text1"/>
          <w:lang w:eastAsia="zh-CN" w:bidi="ar"/>
        </w:rPr>
        <w:t>z</w:t>
      </w:r>
      <w:r w:rsidRPr="003B734D">
        <w:rPr>
          <w:rFonts w:cstheme="minorHAnsi"/>
        </w:rPr>
        <w:t>ekâ</w:t>
      </w:r>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ile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ilgili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görüşleri</w:t>
      </w:r>
      <w:proofErr w:type="spellEnd"/>
      <w:r w:rsidRPr="003B734D">
        <w:rPr>
          <w:rFonts w:eastAsia="SimSun" w:cstheme="minorHAnsi"/>
          <w:i/>
          <w:iCs/>
          <w:color w:val="000000" w:themeColor="text1"/>
          <w:lang w:val="en-US" w:eastAsia="zh-CN" w:bidi="ar"/>
        </w:rPr>
        <w:t>.</w:t>
      </w:r>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Dicle</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Ziya</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Gökalp</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Eğitim</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Fakültesi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Dergisi</w:t>
      </w:r>
      <w:proofErr w:type="spellEnd"/>
      <w:r w:rsidRPr="003B734D">
        <w:rPr>
          <w:rFonts w:eastAsia="SimSun" w:cstheme="minorHAnsi"/>
          <w:color w:val="000000" w:themeColor="text1"/>
          <w:lang w:val="en-US" w:eastAsia="zh-CN" w:bidi="ar"/>
        </w:rPr>
        <w:t xml:space="preserve">, </w:t>
      </w:r>
      <w:r w:rsidRPr="003B734D">
        <w:rPr>
          <w:rFonts w:eastAsia="SimSun" w:cstheme="minorHAnsi"/>
          <w:i/>
          <w:iCs/>
          <w:color w:val="000000" w:themeColor="text1"/>
          <w:lang w:val="en-US" w:eastAsia="zh-CN" w:bidi="ar"/>
        </w:rPr>
        <w:t>1</w:t>
      </w:r>
      <w:r w:rsidRPr="003B734D">
        <w:rPr>
          <w:rFonts w:eastAsia="SimSun" w:cstheme="minorHAnsi"/>
          <w:color w:val="000000" w:themeColor="text1"/>
          <w:lang w:val="en-US" w:eastAsia="zh-CN" w:bidi="ar"/>
        </w:rPr>
        <w:t>(37), 93-99.</w:t>
      </w:r>
    </w:p>
    <w:p w14:paraId="05D750D1"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Demirel</w:t>
      </w:r>
      <w:proofErr w:type="spellEnd"/>
      <w:r w:rsidRPr="003B734D">
        <w:rPr>
          <w:rFonts w:eastAsia="SimSun" w:cstheme="minorHAnsi"/>
          <w:color w:val="000000" w:themeColor="text1"/>
          <w:lang w:val="en-US" w:eastAsia="zh-CN" w:bidi="ar"/>
        </w:rPr>
        <w:t xml:space="preserve">, T. (2015).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Türkçe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matematik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derslerinde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kullanılmasının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ortaokul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öğrencileri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üzerindeki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bilişsel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duyuşsal </w:t>
      </w:r>
      <w:proofErr w:type="spellStart"/>
      <w:r w:rsidRPr="003B734D">
        <w:rPr>
          <w:rFonts w:eastAsia="SimSun" w:cstheme="minorHAnsi"/>
          <w:i/>
          <w:iCs/>
          <w:color w:val="000000" w:themeColor="text1"/>
          <w:lang w:val="en-US" w:eastAsia="zh-CN" w:bidi="ar"/>
        </w:rPr>
        <w:t>etkilerinin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değerlendirilmesi</w:t>
      </w:r>
      <w:proofErr w:type="spellEnd"/>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doktora</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Atatürk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Erzurum.</w:t>
      </w:r>
    </w:p>
    <w:p w14:paraId="304418B3"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Demirkaya</w:t>
      </w:r>
      <w:proofErr w:type="spellEnd"/>
      <w:r w:rsidRPr="003B734D">
        <w:rPr>
          <w:rFonts w:eastAsia="SimSun" w:cstheme="minorHAnsi"/>
          <w:color w:val="000000" w:themeColor="text1"/>
          <w:lang w:val="en-US" w:eastAsia="zh-CN" w:bidi="ar"/>
        </w:rPr>
        <w:t xml:space="preserve">, C. (2017). </w:t>
      </w:r>
      <w:proofErr w:type="spellStart"/>
      <w:r w:rsidRPr="003B734D">
        <w:rPr>
          <w:rFonts w:eastAsia="SimSun" w:cstheme="minorHAnsi"/>
          <w:i/>
          <w:iCs/>
          <w:color w:val="000000" w:themeColor="text1"/>
          <w:lang w:val="en-US" w:eastAsia="zh-CN" w:bidi="ar"/>
        </w:rPr>
        <w:t>Geometrik-mekanik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temelli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etkinliklerin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ortaokul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öğrencilerinin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uzamsal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becerilerine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etkisi</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yüksek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lisans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Sakarya</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Sakarya</w:t>
      </w:r>
      <w:proofErr w:type="spellEnd"/>
      <w:r w:rsidRPr="003B734D">
        <w:rPr>
          <w:rFonts w:eastAsia="SimSun" w:cstheme="minorHAnsi"/>
          <w:color w:val="000000" w:themeColor="text1"/>
          <w:lang w:val="en-US" w:eastAsia="zh-CN" w:bidi="ar"/>
        </w:rPr>
        <w:t xml:space="preserve">. </w:t>
      </w:r>
    </w:p>
    <w:p w14:paraId="3F745C66"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Devecioğlu</w:t>
      </w:r>
      <w:proofErr w:type="spellEnd"/>
      <w:r w:rsidRPr="003B734D">
        <w:rPr>
          <w:rFonts w:eastAsia="SimSun" w:cstheme="minorHAnsi"/>
          <w:color w:val="000000" w:themeColor="text1"/>
          <w:lang w:val="en-US" w:eastAsia="zh-CN" w:bidi="ar"/>
        </w:rPr>
        <w:t xml:space="preserve">, Y., &amp; </w:t>
      </w:r>
      <w:proofErr w:type="spellStart"/>
      <w:r w:rsidRPr="003B734D">
        <w:rPr>
          <w:rFonts w:eastAsia="SimSun" w:cstheme="minorHAnsi"/>
          <w:color w:val="000000" w:themeColor="text1"/>
          <w:lang w:val="en-US" w:eastAsia="zh-CN" w:bidi="ar"/>
        </w:rPr>
        <w:t>Karadağ</w:t>
      </w:r>
      <w:proofErr w:type="spellEnd"/>
      <w:r w:rsidRPr="003B734D">
        <w:rPr>
          <w:rFonts w:eastAsia="SimSun" w:cstheme="minorHAnsi"/>
          <w:color w:val="000000" w:themeColor="text1"/>
          <w:lang w:val="en-US" w:eastAsia="zh-CN" w:bidi="ar"/>
        </w:rPr>
        <w:t>, Z. (2014).</w:t>
      </w:r>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Amaç</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beklenti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öneriler</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bağlamında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dersinin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değerlendirilmesi</w:t>
      </w:r>
      <w:proofErr w:type="spellEnd"/>
      <w:r w:rsidRPr="003B734D">
        <w:rPr>
          <w:rFonts w:eastAsia="SimSun" w:cstheme="minorHAnsi"/>
          <w:i/>
          <w:iCs/>
          <w:color w:val="000000" w:themeColor="text1"/>
          <w:lang w:val="en-US" w:eastAsia="zh-CN" w:bidi="ar"/>
        </w:rPr>
        <w:t>.</w:t>
      </w:r>
      <w:r w:rsidRPr="003B734D">
        <w:rPr>
          <w:rFonts w:eastAsia="SimSun" w:cstheme="minorHAnsi"/>
          <w:color w:val="000000" w:themeColor="text1"/>
          <w:lang w:val="en-US" w:eastAsia="zh-CN" w:bidi="ar"/>
        </w:rPr>
        <w:t xml:space="preserve"> Bayburt </w:t>
      </w:r>
      <w:proofErr w:type="spellStart"/>
      <w:r w:rsidRPr="003B734D">
        <w:rPr>
          <w:rFonts w:eastAsia="SimSun" w:cstheme="minorHAnsi"/>
          <w:color w:val="000000" w:themeColor="text1"/>
          <w:lang w:val="en-US" w:eastAsia="zh-CN" w:bidi="ar"/>
        </w:rPr>
        <w:t>Eğitim</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Fakültesi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Dergisi</w:t>
      </w:r>
      <w:proofErr w:type="spellEnd"/>
      <w:r w:rsidRPr="003B734D">
        <w:rPr>
          <w:rFonts w:eastAsia="SimSun" w:cstheme="minorHAnsi"/>
          <w:i/>
          <w:iCs/>
          <w:color w:val="000000" w:themeColor="text1"/>
          <w:lang w:val="en-US" w:eastAsia="zh-CN" w:bidi="ar"/>
        </w:rPr>
        <w:t>, 9</w:t>
      </w:r>
      <w:r w:rsidRPr="003B734D">
        <w:rPr>
          <w:rFonts w:eastAsia="SimSun" w:cstheme="minorHAnsi"/>
          <w:color w:val="000000" w:themeColor="text1"/>
          <w:lang w:val="en-US" w:eastAsia="zh-CN" w:bidi="ar"/>
        </w:rPr>
        <w:t>(1), 41-61.</w:t>
      </w:r>
    </w:p>
    <w:p w14:paraId="6E0998EE" w14:textId="77777777" w:rsidR="003B734D" w:rsidRPr="003B734D" w:rsidRDefault="003B734D" w:rsidP="006426DE">
      <w:pPr>
        <w:spacing w:after="240"/>
        <w:ind w:left="284" w:hanging="284"/>
        <w:jc w:val="both"/>
        <w:rPr>
          <w:rFonts w:cstheme="minorHAnsi"/>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Dokumacı</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Sütçü</w:t>
      </w:r>
      <w:proofErr w:type="spellEnd"/>
      <w:r w:rsidRPr="003B734D">
        <w:rPr>
          <w:rFonts w:eastAsia="SimSun" w:cstheme="minorHAnsi"/>
          <w:color w:val="000000" w:themeColor="text1"/>
          <w:lang w:val="en-US" w:eastAsia="zh-CN" w:bidi="ar"/>
        </w:rPr>
        <w:t xml:space="preserve">, N. (2017).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ortaokul</w:t>
      </w:r>
      <w:proofErr w:type="spellEnd"/>
      <w:r w:rsidRPr="003B734D">
        <w:rPr>
          <w:rFonts w:eastAsia="SimSun" w:cstheme="minorHAnsi"/>
          <w:i/>
          <w:iCs/>
          <w:color w:val="000000" w:themeColor="text1"/>
          <w:lang w:val="en-US" w:eastAsia="zh-CN" w:bidi="ar"/>
        </w:rPr>
        <w:t xml:space="preserve"> 7. </w:t>
      </w:r>
      <w:proofErr w:type="spellStart"/>
      <w:r w:rsidRPr="003B734D">
        <w:rPr>
          <w:rFonts w:eastAsia="SimSun" w:cstheme="minorHAnsi"/>
          <w:i/>
          <w:iCs/>
          <w:color w:val="000000" w:themeColor="text1"/>
          <w:lang w:val="en-US" w:eastAsia="zh-CN" w:bidi="ar"/>
        </w:rPr>
        <w:t>Sınıf</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öğrencilerinin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uzamsal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yeteneklerine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uzamsal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yetenek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öz-değerlendirmelerine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etkisi</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doktora</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Dicle</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Diyarbakır</w:t>
      </w:r>
      <w:proofErr w:type="spellEnd"/>
      <w:r w:rsidRPr="003B734D">
        <w:rPr>
          <w:rFonts w:eastAsia="SimSun" w:cstheme="minorHAnsi"/>
          <w:color w:val="000000" w:themeColor="text1"/>
          <w:lang w:val="en-US" w:eastAsia="zh-CN" w:bidi="ar"/>
        </w:rPr>
        <w:t xml:space="preserve">. </w:t>
      </w:r>
    </w:p>
    <w:p w14:paraId="013CE78A" w14:textId="77777777" w:rsidR="003B734D" w:rsidRPr="003B734D" w:rsidRDefault="003B734D" w:rsidP="006426DE">
      <w:pPr>
        <w:spacing w:after="240"/>
        <w:ind w:left="284" w:hanging="284"/>
        <w:jc w:val="both"/>
        <w:rPr>
          <w:rFonts w:cstheme="minorHAnsi"/>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Dokumacı</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Sütçü</w:t>
      </w:r>
      <w:proofErr w:type="spellEnd"/>
      <w:r w:rsidRPr="003B734D">
        <w:rPr>
          <w:rFonts w:eastAsia="SimSun" w:cstheme="minorHAnsi"/>
          <w:color w:val="000000" w:themeColor="text1"/>
          <w:lang w:val="en-US" w:eastAsia="zh-CN" w:bidi="ar"/>
        </w:rPr>
        <w:t>, N. (2018).</w:t>
      </w:r>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Geometrik-mekanik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zeka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öğretmen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adaylarının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geometrik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düşünme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düzeylerinin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gelişimine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etkisi</w:t>
      </w:r>
      <w:proofErr w:type="spellEnd"/>
      <w:r w:rsidRPr="003B734D">
        <w:rPr>
          <w:rFonts w:eastAsia="SimSun" w:cstheme="minorHAnsi"/>
          <w:i/>
          <w:iCs/>
          <w:color w:val="000000" w:themeColor="text1"/>
          <w:lang w:val="en-US" w:eastAsia="zh-CN" w:bidi="ar"/>
        </w:rPr>
        <w:t>.</w:t>
      </w:r>
      <w:r w:rsidRPr="003B734D">
        <w:rPr>
          <w:rFonts w:eastAsia="SimSun" w:cstheme="minorHAnsi"/>
          <w:color w:val="000000" w:themeColor="text1"/>
          <w:lang w:val="en-US" w:eastAsia="zh-CN" w:bidi="ar"/>
        </w:rPr>
        <w:t xml:space="preserve"> Electronic Journal of Education Sciences, </w:t>
      </w:r>
      <w:r w:rsidRPr="003B734D">
        <w:rPr>
          <w:rFonts w:eastAsia="SimSun" w:cstheme="minorHAnsi"/>
          <w:i/>
          <w:iCs/>
          <w:color w:val="000000" w:themeColor="text1"/>
          <w:lang w:val="en-US" w:eastAsia="zh-CN" w:bidi="ar"/>
        </w:rPr>
        <w:t>7</w:t>
      </w:r>
      <w:r w:rsidRPr="003B734D">
        <w:rPr>
          <w:rFonts w:eastAsia="SimSun" w:cstheme="minorHAnsi"/>
          <w:color w:val="000000" w:themeColor="text1"/>
          <w:lang w:val="en-US" w:eastAsia="zh-CN" w:bidi="ar"/>
        </w:rPr>
        <w:t xml:space="preserve">(14), 154-163. </w:t>
      </w:r>
    </w:p>
    <w:p w14:paraId="188B3D07" w14:textId="77777777" w:rsidR="003B734D" w:rsidRPr="003B734D" w:rsidRDefault="003B734D" w:rsidP="006426DE">
      <w:pPr>
        <w:spacing w:after="240"/>
        <w:ind w:left="284" w:hanging="284"/>
        <w:jc w:val="both"/>
        <w:rPr>
          <w:rFonts w:eastAsia="SimSun" w:cstheme="minorHAnsi"/>
          <w:color w:val="000000"/>
          <w:lang w:eastAsia="zh-CN" w:bidi="ar"/>
        </w:rPr>
      </w:pPr>
      <w:r w:rsidRPr="003B734D">
        <w:rPr>
          <w:rFonts w:eastAsia="SimSun" w:cstheme="minorHAnsi"/>
          <w:color w:val="000000" w:themeColor="text1"/>
          <w:lang w:eastAsia="zh-CN" w:bidi="ar"/>
        </w:rPr>
        <w:t>*Dokumacı Sütçü, N. (2021).</w:t>
      </w:r>
      <w:r w:rsidRPr="003B734D">
        <w:rPr>
          <w:rFonts w:eastAsia="SimSun" w:cstheme="minorHAnsi"/>
          <w:i/>
          <w:iCs/>
          <w:color w:val="000000" w:themeColor="text1"/>
          <w:lang w:eastAsia="zh-CN" w:bidi="ar"/>
        </w:rPr>
        <w:t xml:space="preserve"> Z</w:t>
      </w:r>
      <w:r w:rsidRPr="003B734D">
        <w:rPr>
          <w:rFonts w:cstheme="minorHAnsi"/>
        </w:rPr>
        <w:t>ekâ</w:t>
      </w:r>
      <w:r w:rsidRPr="003B734D">
        <w:rPr>
          <w:rFonts w:eastAsia="SimSun" w:cstheme="minorHAnsi"/>
          <w:i/>
          <w:iCs/>
          <w:color w:val="000000" w:themeColor="text1"/>
          <w:lang w:eastAsia="zh-CN" w:bidi="ar"/>
        </w:rPr>
        <w:t xml:space="preserve"> oyunları ile ilgili yapılan bilimsel araştırmaların tematik ve metodolojik açıdan incelenmesi.</w:t>
      </w:r>
      <w:r w:rsidRPr="003B734D">
        <w:rPr>
          <w:rFonts w:eastAsia="SimSun" w:cstheme="minorHAnsi"/>
          <w:color w:val="000000" w:themeColor="text1"/>
          <w:lang w:eastAsia="zh-CN" w:bidi="ar"/>
        </w:rPr>
        <w:t xml:space="preserve"> Dicle Üniversitesi Elektronik Sosyal Bilimler Dergisi, 20(78).</w:t>
      </w:r>
    </w:p>
    <w:p w14:paraId="2E401882" w14:textId="77777777" w:rsidR="003B734D" w:rsidRPr="003B734D" w:rsidRDefault="003B734D" w:rsidP="006426DE">
      <w:pPr>
        <w:spacing w:after="240"/>
        <w:ind w:left="284" w:hanging="284"/>
        <w:jc w:val="both"/>
        <w:rPr>
          <w:rFonts w:cstheme="minorHAnsi"/>
        </w:rPr>
      </w:pPr>
      <w:r w:rsidRPr="003B734D">
        <w:rPr>
          <w:rFonts w:eastAsia="SimSun" w:cstheme="minorHAnsi"/>
          <w:color w:val="000000" w:themeColor="text1"/>
          <w:lang w:val="en-US" w:eastAsia="zh-CN" w:bidi="ar"/>
        </w:rPr>
        <w:lastRenderedPageBreak/>
        <w:t>*</w:t>
      </w:r>
      <w:proofErr w:type="spellStart"/>
      <w:r w:rsidRPr="003B734D">
        <w:rPr>
          <w:rFonts w:eastAsia="SimSun" w:cstheme="minorHAnsi"/>
          <w:color w:val="000000" w:themeColor="text1"/>
          <w:lang w:val="en-US" w:eastAsia="zh-CN" w:bidi="ar"/>
        </w:rPr>
        <w:t>Ekiçi</w:t>
      </w:r>
      <w:proofErr w:type="spellEnd"/>
      <w:r w:rsidRPr="003B734D">
        <w:rPr>
          <w:rFonts w:eastAsia="SimSun" w:cstheme="minorHAnsi"/>
          <w:color w:val="000000" w:themeColor="text1"/>
          <w:lang w:val="en-US" w:eastAsia="zh-CN" w:bidi="ar"/>
        </w:rPr>
        <w:t xml:space="preserve">, M., </w:t>
      </w:r>
      <w:proofErr w:type="spellStart"/>
      <w:r w:rsidRPr="003B734D">
        <w:rPr>
          <w:rFonts w:eastAsia="SimSun" w:cstheme="minorHAnsi"/>
          <w:color w:val="000000" w:themeColor="text1"/>
          <w:lang w:val="en-US" w:eastAsia="zh-CN" w:bidi="ar"/>
        </w:rPr>
        <w:t>Öztürk</w:t>
      </w:r>
      <w:proofErr w:type="spellEnd"/>
      <w:r w:rsidRPr="003B734D">
        <w:rPr>
          <w:rFonts w:eastAsia="SimSun" w:cstheme="minorHAnsi"/>
          <w:color w:val="000000" w:themeColor="text1"/>
          <w:lang w:val="en-US" w:eastAsia="zh-CN" w:bidi="ar"/>
        </w:rPr>
        <w:t xml:space="preserve">, F., &amp; </w:t>
      </w:r>
      <w:proofErr w:type="spellStart"/>
      <w:r w:rsidRPr="003B734D">
        <w:rPr>
          <w:rFonts w:eastAsia="SimSun" w:cstheme="minorHAnsi"/>
          <w:color w:val="000000" w:themeColor="text1"/>
          <w:lang w:val="en-US" w:eastAsia="zh-CN" w:bidi="ar"/>
        </w:rPr>
        <w:t>Adalar</w:t>
      </w:r>
      <w:proofErr w:type="spellEnd"/>
      <w:r w:rsidRPr="003B734D">
        <w:rPr>
          <w:rFonts w:eastAsia="SimSun" w:cstheme="minorHAnsi"/>
          <w:color w:val="000000" w:themeColor="text1"/>
          <w:lang w:val="en-US" w:eastAsia="zh-CN" w:bidi="ar"/>
        </w:rPr>
        <w:t xml:space="preserve">, H. (2017). </w:t>
      </w:r>
      <w:proofErr w:type="spellStart"/>
      <w:r w:rsidRPr="003B734D">
        <w:rPr>
          <w:rFonts w:eastAsia="SimSun" w:cstheme="minorHAnsi"/>
          <w:i/>
          <w:iCs/>
          <w:color w:val="000000" w:themeColor="text1"/>
          <w:lang w:val="en-US" w:eastAsia="zh-CN" w:bidi="ar"/>
        </w:rPr>
        <w:t>Sosyal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bilgiler</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öğretmen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adaylarının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ilişkin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görüşleri</w:t>
      </w:r>
      <w:proofErr w:type="spellEnd"/>
      <w:r w:rsidRPr="003B734D">
        <w:rPr>
          <w:rFonts w:eastAsia="SimSun" w:cstheme="minorHAnsi"/>
          <w:color w:val="000000" w:themeColor="text1"/>
          <w:lang w:val="en-US" w:eastAsia="zh-CN" w:bidi="ar"/>
        </w:rPr>
        <w:t xml:space="preserve">. Researcher: Social Science Studies, </w:t>
      </w:r>
      <w:r w:rsidRPr="003B734D">
        <w:rPr>
          <w:rFonts w:eastAsia="SimSun" w:cstheme="minorHAnsi"/>
          <w:i/>
          <w:iCs/>
          <w:color w:val="000000" w:themeColor="text1"/>
          <w:lang w:val="en-US" w:eastAsia="zh-CN" w:bidi="ar"/>
        </w:rPr>
        <w:t>5</w:t>
      </w:r>
      <w:r w:rsidRPr="003B734D">
        <w:rPr>
          <w:rFonts w:eastAsia="SimSun" w:cstheme="minorHAnsi"/>
          <w:color w:val="000000" w:themeColor="text1"/>
          <w:lang w:val="en-US" w:eastAsia="zh-CN" w:bidi="ar"/>
        </w:rPr>
        <w:t xml:space="preserve">(4), 489-502. </w:t>
      </w:r>
    </w:p>
    <w:p w14:paraId="0DF0E19B" w14:textId="59ABC8B8" w:rsidR="003B734D" w:rsidRPr="003B734D" w:rsidRDefault="003B734D" w:rsidP="006426DE">
      <w:pPr>
        <w:spacing w:after="240"/>
        <w:ind w:left="284" w:hanging="284"/>
        <w:jc w:val="both"/>
        <w:rPr>
          <w:rFonts w:cstheme="minorHAnsi"/>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Erdoğan</w:t>
      </w:r>
      <w:proofErr w:type="spellEnd"/>
      <w:r w:rsidRPr="003B734D">
        <w:rPr>
          <w:rFonts w:eastAsia="SimSun" w:cstheme="minorHAnsi"/>
          <w:color w:val="000000" w:themeColor="text1"/>
          <w:lang w:val="en-US" w:eastAsia="zh-CN" w:bidi="ar"/>
        </w:rPr>
        <w:t xml:space="preserve">, A., </w:t>
      </w:r>
      <w:proofErr w:type="spellStart"/>
      <w:r w:rsidRPr="003B734D">
        <w:rPr>
          <w:rFonts w:eastAsia="SimSun" w:cstheme="minorHAnsi"/>
          <w:color w:val="000000" w:themeColor="text1"/>
          <w:lang w:val="en-US" w:eastAsia="zh-CN" w:bidi="ar"/>
        </w:rPr>
        <w:t>Eryılmaz</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Çevirgen</w:t>
      </w:r>
      <w:proofErr w:type="spellEnd"/>
      <w:r w:rsidRPr="003B734D">
        <w:rPr>
          <w:rFonts w:eastAsia="SimSun" w:cstheme="minorHAnsi"/>
          <w:color w:val="000000" w:themeColor="text1"/>
          <w:lang w:val="en-US" w:eastAsia="zh-CN" w:bidi="ar"/>
        </w:rPr>
        <w:t xml:space="preserve">, A., &amp; </w:t>
      </w:r>
      <w:proofErr w:type="spellStart"/>
      <w:r w:rsidRPr="003B734D">
        <w:rPr>
          <w:rFonts w:eastAsia="SimSun" w:cstheme="minorHAnsi"/>
          <w:color w:val="000000" w:themeColor="text1"/>
          <w:lang w:val="en-US" w:eastAsia="zh-CN" w:bidi="ar"/>
        </w:rPr>
        <w:t>Atasay</w:t>
      </w:r>
      <w:proofErr w:type="spellEnd"/>
      <w:r w:rsidRPr="003B734D">
        <w:rPr>
          <w:rFonts w:eastAsia="SimSun" w:cstheme="minorHAnsi"/>
          <w:color w:val="000000" w:themeColor="text1"/>
          <w:lang w:val="en-US" w:eastAsia="zh-CN" w:bidi="ar"/>
        </w:rPr>
        <w:t xml:space="preserve">, M. (2017). </w:t>
      </w:r>
      <w:proofErr w:type="spellStart"/>
      <w:r w:rsidRPr="003B734D">
        <w:rPr>
          <w:rFonts w:eastAsia="SimSun" w:cstheme="minorHAnsi"/>
          <w:i/>
          <w:iCs/>
          <w:color w:val="000000" w:themeColor="text1"/>
          <w:lang w:val="en-US" w:eastAsia="zh-CN" w:bidi="ar"/>
        </w:rPr>
        <w:t>Oyunlar</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matematik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öğretimi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Stratejik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sınıflandırılması</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Uşak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Sosyal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color w:val="000000" w:themeColor="text1"/>
          <w:lang w:val="en-US" w:eastAsia="zh-CN" w:bidi="ar"/>
        </w:rPr>
        <w:t>Bilimler</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Dergisi</w:t>
      </w:r>
      <w:proofErr w:type="spellEnd"/>
      <w:r w:rsidRPr="003B734D">
        <w:rPr>
          <w:rFonts w:eastAsia="SimSun" w:cstheme="minorHAnsi"/>
          <w:color w:val="000000" w:themeColor="text1"/>
          <w:lang w:val="en-US" w:eastAsia="zh-CN" w:bidi="ar"/>
        </w:rPr>
        <w:t xml:space="preserve">, </w:t>
      </w:r>
      <w:r w:rsidRPr="003B734D">
        <w:rPr>
          <w:rFonts w:eastAsia="SimSun" w:cstheme="minorHAnsi"/>
          <w:i/>
          <w:iCs/>
          <w:color w:val="000000" w:themeColor="text1"/>
          <w:lang w:val="en-US" w:eastAsia="zh-CN" w:bidi="ar"/>
        </w:rPr>
        <w:t>10</w:t>
      </w:r>
      <w:r w:rsidRPr="003B734D">
        <w:rPr>
          <w:rFonts w:eastAsia="SimSun" w:cstheme="minorHAnsi"/>
          <w:color w:val="000000" w:themeColor="text1"/>
          <w:lang w:val="en-US" w:eastAsia="zh-CN" w:bidi="ar"/>
        </w:rPr>
        <w:t xml:space="preserve">, 287-311. </w:t>
      </w:r>
    </w:p>
    <w:p w14:paraId="6D0BAC9E" w14:textId="77777777" w:rsidR="003B734D" w:rsidRPr="003B734D" w:rsidRDefault="003B734D" w:rsidP="006426DE">
      <w:pPr>
        <w:spacing w:after="240"/>
        <w:ind w:left="284" w:hanging="284"/>
        <w:jc w:val="both"/>
        <w:rPr>
          <w:rFonts w:cstheme="minorHAnsi"/>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Ergün</w:t>
      </w:r>
      <w:proofErr w:type="spellEnd"/>
      <w:r w:rsidRPr="003B734D">
        <w:rPr>
          <w:rFonts w:eastAsia="SimSun" w:cstheme="minorHAnsi"/>
          <w:color w:val="000000" w:themeColor="text1"/>
          <w:lang w:val="en-US" w:eastAsia="zh-CN" w:bidi="ar"/>
        </w:rPr>
        <w:t xml:space="preserve">, E. (2018). </w:t>
      </w:r>
      <w:proofErr w:type="spellStart"/>
      <w:r w:rsidRPr="003B734D">
        <w:rPr>
          <w:rFonts w:eastAsia="SimSun" w:cstheme="minorHAnsi"/>
          <w:i/>
          <w:iCs/>
          <w:color w:val="000000" w:themeColor="text1"/>
          <w:lang w:val="en-US" w:eastAsia="zh-CN" w:bidi="ar"/>
        </w:rPr>
        <w:t>Zeka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dersini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yürüten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öğretmenlerin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tercihleri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zeka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uygulanabilirliğinin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incelenmesi</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yüksek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lisans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Erciyes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Kayseri.</w:t>
      </w:r>
    </w:p>
    <w:p w14:paraId="73EA1F85"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Esen</w:t>
      </w:r>
      <w:proofErr w:type="spellEnd"/>
      <w:r w:rsidRPr="003B734D">
        <w:rPr>
          <w:rFonts w:eastAsia="SimSun" w:cstheme="minorHAnsi"/>
          <w:color w:val="000000" w:themeColor="text1"/>
          <w:lang w:val="en-US" w:eastAsia="zh-CN" w:bidi="ar"/>
        </w:rPr>
        <w:t xml:space="preserve">, M. (2019).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4. </w:t>
      </w:r>
      <w:proofErr w:type="spellStart"/>
      <w:r w:rsidRPr="003B734D">
        <w:rPr>
          <w:rFonts w:eastAsia="SimSun" w:cstheme="minorHAnsi"/>
          <w:i/>
          <w:iCs/>
          <w:color w:val="000000" w:themeColor="text1"/>
          <w:lang w:val="en-US" w:eastAsia="zh-CN" w:bidi="ar"/>
        </w:rPr>
        <w:t>sınıf</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öğrencilerinin</w:t>
      </w:r>
      <w:proofErr w:type="spellEnd"/>
      <w:r w:rsidRPr="003B734D">
        <w:rPr>
          <w:rFonts w:eastAsia="SimSun" w:cstheme="minorHAnsi"/>
          <w:i/>
          <w:iCs/>
          <w:color w:val="000000" w:themeColor="text1"/>
          <w:lang w:val="en-US" w:eastAsia="zh-CN" w:bidi="ar"/>
        </w:rPr>
        <w:t xml:space="preserve"> problem </w:t>
      </w:r>
      <w:proofErr w:type="spellStart"/>
      <w:r w:rsidRPr="003B734D">
        <w:rPr>
          <w:rFonts w:eastAsia="SimSun" w:cstheme="minorHAnsi"/>
          <w:i/>
          <w:iCs/>
          <w:color w:val="000000" w:themeColor="text1"/>
          <w:lang w:val="en-US" w:eastAsia="zh-CN" w:bidi="ar"/>
        </w:rPr>
        <w:t>çözmeye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ilişkin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karar</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verme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becerisine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sabırlı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davranış</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göstermesine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okul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doyumuna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etkisinin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incelenmesi</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yüksek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lisans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Mersin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Mersin.</w:t>
      </w:r>
    </w:p>
    <w:p w14:paraId="77C82C1F" w14:textId="77777777" w:rsidR="003B734D" w:rsidRPr="003B734D" w:rsidRDefault="003B734D" w:rsidP="006426DE">
      <w:pPr>
        <w:spacing w:after="240"/>
        <w:ind w:left="284" w:hanging="284"/>
        <w:jc w:val="both"/>
        <w:rPr>
          <w:rFonts w:cstheme="minorHAnsi"/>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Gençay</w:t>
      </w:r>
      <w:proofErr w:type="spellEnd"/>
      <w:r w:rsidRPr="003B734D">
        <w:rPr>
          <w:rFonts w:eastAsia="SimSun" w:cstheme="minorHAnsi"/>
          <w:color w:val="000000" w:themeColor="text1"/>
          <w:lang w:val="en-US" w:eastAsia="zh-CN" w:bidi="ar"/>
        </w:rPr>
        <w:t xml:space="preserve">, Ö. A., </w:t>
      </w:r>
      <w:proofErr w:type="spellStart"/>
      <w:r w:rsidRPr="003B734D">
        <w:rPr>
          <w:rFonts w:eastAsia="SimSun" w:cstheme="minorHAnsi"/>
          <w:color w:val="000000" w:themeColor="text1"/>
          <w:lang w:val="en-US" w:eastAsia="zh-CN" w:bidi="ar"/>
        </w:rPr>
        <w:t>Gür</w:t>
      </w:r>
      <w:proofErr w:type="spellEnd"/>
      <w:r w:rsidRPr="003B734D">
        <w:rPr>
          <w:rFonts w:eastAsia="SimSun" w:cstheme="minorHAnsi"/>
          <w:color w:val="000000" w:themeColor="text1"/>
          <w:lang w:val="en-US" w:eastAsia="zh-CN" w:bidi="ar"/>
        </w:rPr>
        <w:t xml:space="preserve">, E., </w:t>
      </w:r>
      <w:proofErr w:type="spellStart"/>
      <w:r w:rsidRPr="003B734D">
        <w:rPr>
          <w:rFonts w:eastAsia="SimSun" w:cstheme="minorHAnsi"/>
          <w:color w:val="000000" w:themeColor="text1"/>
          <w:lang w:val="en-US" w:eastAsia="zh-CN" w:bidi="ar"/>
        </w:rPr>
        <w:t>Gençay</w:t>
      </w:r>
      <w:proofErr w:type="spellEnd"/>
      <w:r w:rsidRPr="003B734D">
        <w:rPr>
          <w:rFonts w:eastAsia="SimSun" w:cstheme="minorHAnsi"/>
          <w:color w:val="000000" w:themeColor="text1"/>
          <w:lang w:val="en-US" w:eastAsia="zh-CN" w:bidi="ar"/>
        </w:rPr>
        <w:t xml:space="preserve">, S., </w:t>
      </w:r>
      <w:proofErr w:type="spellStart"/>
      <w:r w:rsidRPr="003B734D">
        <w:rPr>
          <w:rFonts w:eastAsia="SimSun" w:cstheme="minorHAnsi"/>
          <w:color w:val="000000" w:themeColor="text1"/>
          <w:lang w:val="en-US" w:eastAsia="zh-CN" w:bidi="ar"/>
        </w:rPr>
        <w:t>Gür</w:t>
      </w:r>
      <w:proofErr w:type="spellEnd"/>
      <w:r w:rsidRPr="003B734D">
        <w:rPr>
          <w:rFonts w:eastAsia="SimSun" w:cstheme="minorHAnsi"/>
          <w:color w:val="000000" w:themeColor="text1"/>
          <w:lang w:val="en-US" w:eastAsia="zh-CN" w:bidi="ar"/>
        </w:rPr>
        <w:t xml:space="preserve">, Y., Tan, M., &amp; </w:t>
      </w:r>
      <w:proofErr w:type="spellStart"/>
      <w:r w:rsidRPr="003B734D">
        <w:rPr>
          <w:rFonts w:eastAsia="SimSun" w:cstheme="minorHAnsi"/>
          <w:color w:val="000000" w:themeColor="text1"/>
          <w:lang w:val="en-US" w:eastAsia="zh-CN" w:bidi="ar"/>
        </w:rPr>
        <w:t>Gençay</w:t>
      </w:r>
      <w:proofErr w:type="spellEnd"/>
      <w:r w:rsidRPr="003B734D">
        <w:rPr>
          <w:rFonts w:eastAsia="SimSun" w:cstheme="minorHAnsi"/>
          <w:color w:val="000000" w:themeColor="text1"/>
          <w:lang w:val="en-US" w:eastAsia="zh-CN" w:bidi="ar"/>
        </w:rPr>
        <w:t xml:space="preserve">, E. (2019). </w:t>
      </w:r>
      <w:proofErr w:type="spellStart"/>
      <w:r w:rsidRPr="003B734D">
        <w:rPr>
          <w:rFonts w:eastAsia="SimSun" w:cstheme="minorHAnsi"/>
          <w:color w:val="000000" w:themeColor="text1"/>
          <w:lang w:val="en-US" w:eastAsia="zh-CN" w:bidi="ar"/>
        </w:rPr>
        <w:t>Zekâ</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oyunlarının</w:t>
      </w:r>
      <w:proofErr w:type="spellEnd"/>
      <w:r w:rsidRPr="003B734D">
        <w:rPr>
          <w:rFonts w:eastAsia="SimSun" w:cstheme="minorHAnsi"/>
          <w:color w:val="000000" w:themeColor="text1"/>
          <w:lang w:val="en-US" w:eastAsia="zh-CN" w:bidi="ar"/>
        </w:rPr>
        <w:t xml:space="preserve"> 12-15 </w:t>
      </w:r>
      <w:proofErr w:type="spellStart"/>
      <w:r w:rsidRPr="003B734D">
        <w:rPr>
          <w:rFonts w:eastAsia="SimSun" w:cstheme="minorHAnsi"/>
          <w:color w:val="000000" w:themeColor="text1"/>
          <w:lang w:val="en-US" w:eastAsia="zh-CN" w:bidi="ar"/>
        </w:rPr>
        <w:t>yaş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aralığındaki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çocukların</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saldırganlık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davranışlarına</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etkisi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Spor</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Eğitim</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Dergisi</w:t>
      </w:r>
      <w:proofErr w:type="spellEnd"/>
      <w:r w:rsidRPr="003B734D">
        <w:rPr>
          <w:rFonts w:eastAsia="SimSun" w:cstheme="minorHAnsi"/>
          <w:color w:val="000000" w:themeColor="text1"/>
          <w:lang w:val="en-US" w:eastAsia="zh-CN" w:bidi="ar"/>
        </w:rPr>
        <w:t xml:space="preserve">, </w:t>
      </w:r>
      <w:r w:rsidRPr="003B734D">
        <w:rPr>
          <w:rFonts w:eastAsia="SimSun" w:cstheme="minorHAnsi"/>
          <w:i/>
          <w:iCs/>
          <w:color w:val="000000" w:themeColor="text1"/>
          <w:lang w:val="en-US" w:eastAsia="zh-CN" w:bidi="ar"/>
        </w:rPr>
        <w:t>3</w:t>
      </w:r>
      <w:r w:rsidRPr="003B734D">
        <w:rPr>
          <w:rFonts w:eastAsia="SimSun" w:cstheme="minorHAnsi"/>
          <w:color w:val="000000" w:themeColor="text1"/>
          <w:lang w:val="en-US" w:eastAsia="zh-CN" w:bidi="ar"/>
        </w:rPr>
        <w:t>(1), 36-43.</w:t>
      </w:r>
    </w:p>
    <w:p w14:paraId="55519660"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eastAsia="zh-CN" w:bidi="ar"/>
        </w:rPr>
        <w:t xml:space="preserve">*Güneş, D. &amp; </w:t>
      </w:r>
      <w:proofErr w:type="spellStart"/>
      <w:r w:rsidRPr="003B734D">
        <w:rPr>
          <w:rFonts w:eastAsia="SimSun" w:cstheme="minorHAnsi"/>
          <w:color w:val="000000" w:themeColor="text1"/>
          <w:lang w:eastAsia="zh-CN" w:bidi="ar"/>
        </w:rPr>
        <w:t>Yünkül</w:t>
      </w:r>
      <w:proofErr w:type="spellEnd"/>
      <w:r w:rsidRPr="003B734D">
        <w:rPr>
          <w:rFonts w:eastAsia="SimSun" w:cstheme="minorHAnsi"/>
          <w:color w:val="000000" w:themeColor="text1"/>
          <w:lang w:eastAsia="zh-CN" w:bidi="ar"/>
        </w:rPr>
        <w:t xml:space="preserve">, E. (2021). </w:t>
      </w:r>
      <w:r w:rsidRPr="003B734D">
        <w:rPr>
          <w:rFonts w:eastAsia="SimSun" w:cstheme="minorHAnsi"/>
          <w:i/>
          <w:iCs/>
          <w:color w:val="000000" w:themeColor="text1"/>
          <w:lang w:eastAsia="zh-CN" w:bidi="ar"/>
        </w:rPr>
        <w:t xml:space="preserve">Sınıf öğretmenlerinin akıl ve </w:t>
      </w:r>
      <w:r w:rsidRPr="003B734D">
        <w:rPr>
          <w:rFonts w:eastAsia="Times-Italic" w:cstheme="minorHAnsi"/>
          <w:i/>
          <w:iCs/>
          <w:color w:val="000000" w:themeColor="text1"/>
          <w:lang w:eastAsia="zh-CN" w:bidi="ar"/>
        </w:rPr>
        <w:t>z</w:t>
      </w:r>
      <w:r w:rsidRPr="003B734D">
        <w:rPr>
          <w:rFonts w:cstheme="minorHAnsi"/>
          <w:i/>
          <w:iCs/>
        </w:rPr>
        <w:t>ekâ</w:t>
      </w:r>
      <w:r w:rsidRPr="003B734D">
        <w:rPr>
          <w:rFonts w:eastAsia="SimSun" w:cstheme="minorHAnsi"/>
          <w:i/>
          <w:iCs/>
          <w:color w:val="000000" w:themeColor="text1"/>
          <w:lang w:eastAsia="zh-CN" w:bidi="ar"/>
        </w:rPr>
        <w:t xml:space="preserve"> oyunlarının ilkokulda kullanımına yönelik değerlendirmeleri.</w:t>
      </w:r>
      <w:r w:rsidRPr="003B734D">
        <w:rPr>
          <w:rFonts w:eastAsia="SimSun" w:cstheme="minorHAnsi"/>
          <w:color w:val="000000" w:themeColor="text1"/>
          <w:lang w:eastAsia="zh-CN" w:bidi="ar"/>
        </w:rPr>
        <w:t xml:space="preserve"> Balıkesir Üniversitesi USBAD Uluslararası Sosyal Bilimler Akademisi Dergisi, </w:t>
      </w:r>
      <w:r w:rsidRPr="003B734D">
        <w:rPr>
          <w:rFonts w:eastAsia="Verdana-Italic" w:cstheme="minorHAnsi"/>
          <w:i/>
          <w:iCs/>
          <w:color w:val="000000" w:themeColor="text1"/>
          <w:lang w:val="en-US" w:eastAsia="zh-CN" w:bidi="ar"/>
        </w:rPr>
        <w:t xml:space="preserve">3(5), </w:t>
      </w:r>
      <w:r w:rsidRPr="003B734D">
        <w:rPr>
          <w:rFonts w:eastAsia="SimSun" w:cstheme="minorHAnsi"/>
          <w:color w:val="000000" w:themeColor="text1"/>
          <w:lang w:val="en-US" w:eastAsia="zh-CN" w:bidi="ar"/>
        </w:rPr>
        <w:t xml:space="preserve">804-829. </w:t>
      </w:r>
    </w:p>
    <w:p w14:paraId="3602B71E" w14:textId="77777777" w:rsidR="003B734D" w:rsidRPr="003B734D" w:rsidRDefault="003B734D" w:rsidP="006426DE">
      <w:pPr>
        <w:spacing w:after="240"/>
        <w:ind w:left="284" w:hanging="284"/>
        <w:jc w:val="both"/>
        <w:rPr>
          <w:rFonts w:cstheme="minorHAnsi"/>
        </w:rPr>
      </w:pPr>
      <w:r w:rsidRPr="003B734D">
        <w:rPr>
          <w:rFonts w:eastAsia="Times-Roman" w:cstheme="minorHAnsi"/>
          <w:color w:val="000000" w:themeColor="text1"/>
          <w:lang w:val="en-US" w:eastAsia="zh-CN" w:bidi="ar"/>
        </w:rPr>
        <w:t xml:space="preserve">J.J. Rousseau. ( </w:t>
      </w:r>
      <w:proofErr w:type="spellStart"/>
      <w:r w:rsidRPr="003B734D">
        <w:rPr>
          <w:rFonts w:eastAsia="Times-Roman" w:cstheme="minorHAnsi"/>
          <w:color w:val="000000" w:themeColor="text1"/>
          <w:lang w:val="en-US" w:eastAsia="zh-CN" w:bidi="ar"/>
        </w:rPr>
        <w:t>çev</w:t>
      </w:r>
      <w:proofErr w:type="spellEnd"/>
      <w:r w:rsidRPr="003B734D">
        <w:rPr>
          <w:rFonts w:eastAsia="Times-Roman" w:cstheme="minorHAnsi"/>
          <w:color w:val="000000" w:themeColor="text1"/>
          <w:lang w:val="en-US" w:eastAsia="zh-CN" w:bidi="ar"/>
        </w:rPr>
        <w:t xml:space="preserve">: </w:t>
      </w:r>
      <w:proofErr w:type="spellStart"/>
      <w:r w:rsidRPr="003B734D">
        <w:rPr>
          <w:rFonts w:eastAsia="HiddenHorzOCR" w:cstheme="minorHAnsi"/>
          <w:color w:val="000000" w:themeColor="text1"/>
          <w:lang w:val="en-US" w:eastAsia="zh-CN" w:bidi="ar"/>
        </w:rPr>
        <w:t>Baştürk</w:t>
      </w:r>
      <w:proofErr w:type="spellEnd"/>
      <w:r w:rsidRPr="003B734D">
        <w:rPr>
          <w:rFonts w:eastAsia="HiddenHorzOCR" w:cstheme="minorHAnsi"/>
          <w:color w:val="000000" w:themeColor="text1"/>
          <w:lang w:val="en-US" w:eastAsia="zh-CN" w:bidi="ar"/>
        </w:rPr>
        <w:t xml:space="preserve">, </w:t>
      </w:r>
      <w:r w:rsidRPr="003B734D">
        <w:rPr>
          <w:rFonts w:eastAsia="Times-Roman" w:cstheme="minorHAnsi"/>
          <w:color w:val="000000" w:themeColor="text1"/>
          <w:lang w:val="en-US" w:eastAsia="zh-CN" w:bidi="ar"/>
        </w:rPr>
        <w:t xml:space="preserve">Mehmet </w:t>
      </w:r>
      <w:proofErr w:type="spellStart"/>
      <w:r w:rsidRPr="003B734D">
        <w:rPr>
          <w:rFonts w:eastAsia="Times-Roman" w:cstheme="minorHAnsi"/>
          <w:color w:val="000000" w:themeColor="text1"/>
          <w:lang w:val="en-US" w:eastAsia="zh-CN" w:bidi="ar"/>
        </w:rPr>
        <w:t>ve</w:t>
      </w:r>
      <w:proofErr w:type="spellEnd"/>
      <w:r w:rsidRPr="003B734D">
        <w:rPr>
          <w:rFonts w:eastAsia="Times-Roman" w:cstheme="minorHAnsi"/>
          <w:color w:val="000000" w:themeColor="text1"/>
          <w:lang w:val="en-US" w:eastAsia="zh-CN" w:bidi="ar"/>
        </w:rPr>
        <w:t xml:space="preserve"> </w:t>
      </w:r>
      <w:proofErr w:type="spellStart"/>
      <w:r w:rsidRPr="003B734D">
        <w:rPr>
          <w:rFonts w:eastAsia="HiddenHorzOCR" w:cstheme="minorHAnsi"/>
          <w:color w:val="000000" w:themeColor="text1"/>
          <w:lang w:val="en-US" w:eastAsia="zh-CN" w:bidi="ar"/>
        </w:rPr>
        <w:t>Kızılçim</w:t>
      </w:r>
      <w:proofErr w:type="spellEnd"/>
      <w:r w:rsidRPr="003B734D">
        <w:rPr>
          <w:rFonts w:eastAsia="HiddenHorzOCR" w:cstheme="minorHAnsi"/>
          <w:color w:val="000000" w:themeColor="text1"/>
          <w:lang w:val="en-US" w:eastAsia="zh-CN" w:bidi="ar"/>
        </w:rPr>
        <w:t xml:space="preserve">, </w:t>
      </w:r>
      <w:r w:rsidRPr="003B734D">
        <w:rPr>
          <w:rFonts w:eastAsia="Times-Roman" w:cstheme="minorHAnsi"/>
          <w:color w:val="000000" w:themeColor="text1"/>
          <w:lang w:val="en-US" w:eastAsia="zh-CN" w:bidi="ar"/>
        </w:rPr>
        <w:t xml:space="preserve">Yavuz). </w:t>
      </w:r>
      <w:r w:rsidRPr="003B734D">
        <w:rPr>
          <w:rFonts w:eastAsia="Times-Roman" w:cstheme="minorHAnsi"/>
          <w:i/>
          <w:iCs/>
          <w:color w:val="000000" w:themeColor="text1"/>
          <w:lang w:val="en-US" w:eastAsia="zh-CN" w:bidi="ar"/>
        </w:rPr>
        <w:t xml:space="preserve">Emile </w:t>
      </w:r>
      <w:proofErr w:type="spellStart"/>
      <w:r w:rsidRPr="003B734D">
        <w:rPr>
          <w:rFonts w:eastAsia="Times-Roman" w:cstheme="minorHAnsi"/>
          <w:i/>
          <w:iCs/>
          <w:color w:val="000000" w:themeColor="text1"/>
          <w:lang w:val="en-US" w:eastAsia="zh-CN" w:bidi="ar"/>
        </w:rPr>
        <w:t>Ya</w:t>
      </w:r>
      <w:proofErr w:type="spellEnd"/>
      <w:r w:rsidRPr="003B734D">
        <w:rPr>
          <w:rFonts w:eastAsia="Times-Roman" w:cstheme="minorHAnsi"/>
          <w:i/>
          <w:iCs/>
          <w:color w:val="000000" w:themeColor="text1"/>
          <w:lang w:val="en-US" w:eastAsia="zh-CN" w:bidi="ar"/>
        </w:rPr>
        <w:t xml:space="preserve"> Da </w:t>
      </w:r>
      <w:proofErr w:type="spellStart"/>
      <w:r w:rsidRPr="003B734D">
        <w:rPr>
          <w:rFonts w:eastAsia="Times-Roman" w:cstheme="minorHAnsi"/>
          <w:i/>
          <w:iCs/>
          <w:color w:val="000000" w:themeColor="text1"/>
          <w:lang w:val="en-US" w:eastAsia="zh-CN" w:bidi="ar"/>
        </w:rPr>
        <w:t>Çocuk</w:t>
      </w:r>
      <w:proofErr w:type="spellEnd"/>
      <w:r w:rsidRPr="003B734D">
        <w:rPr>
          <w:rFonts w:eastAsia="Times-Roman" w:cstheme="minorHAnsi"/>
          <w:i/>
          <w:iCs/>
          <w:color w:val="000000" w:themeColor="text1"/>
          <w:lang w:val="en-US" w:eastAsia="zh-CN" w:bidi="ar"/>
        </w:rPr>
        <w:t xml:space="preserve"> </w:t>
      </w:r>
      <w:proofErr w:type="spellStart"/>
      <w:r w:rsidRPr="003B734D">
        <w:rPr>
          <w:rFonts w:eastAsia="HiddenHorzOCR" w:cstheme="minorHAnsi"/>
          <w:i/>
          <w:iCs/>
          <w:color w:val="000000" w:themeColor="text1"/>
          <w:lang w:val="en-US" w:eastAsia="zh-CN" w:bidi="ar"/>
        </w:rPr>
        <w:t>Eğitimi</w:t>
      </w:r>
      <w:proofErr w:type="spellEnd"/>
      <w:r w:rsidRPr="003B734D">
        <w:rPr>
          <w:rFonts w:eastAsia="HiddenHorzOCR" w:cstheme="minorHAnsi"/>
          <w:i/>
          <w:iCs/>
          <w:color w:val="000000" w:themeColor="text1"/>
          <w:lang w:val="en-US" w:eastAsia="zh-CN" w:bidi="ar"/>
        </w:rPr>
        <w:t xml:space="preserve"> </w:t>
      </w:r>
      <w:proofErr w:type="spellStart"/>
      <w:r w:rsidRPr="003B734D">
        <w:rPr>
          <w:rFonts w:eastAsia="Times-Roman" w:cstheme="minorHAnsi"/>
          <w:i/>
          <w:iCs/>
          <w:color w:val="000000" w:themeColor="text1"/>
          <w:lang w:val="en-US" w:eastAsia="zh-CN" w:bidi="ar"/>
        </w:rPr>
        <w:t>Üzerine</w:t>
      </w:r>
      <w:proofErr w:type="spellEnd"/>
      <w:r w:rsidRPr="003B734D">
        <w:rPr>
          <w:rFonts w:eastAsia="Times-Roman" w:cstheme="minorHAnsi"/>
          <w:i/>
          <w:iCs/>
          <w:color w:val="000000" w:themeColor="text1"/>
          <w:lang w:val="en-US" w:eastAsia="zh-CN" w:bidi="ar"/>
        </w:rPr>
        <w:t>.</w:t>
      </w:r>
      <w:r w:rsidRPr="003B734D">
        <w:rPr>
          <w:rFonts w:eastAsia="Times-Roman" w:cstheme="minorHAnsi"/>
          <w:color w:val="000000" w:themeColor="text1"/>
          <w:lang w:val="en-US" w:eastAsia="zh-CN" w:bidi="ar"/>
        </w:rPr>
        <w:t xml:space="preserve"> </w:t>
      </w:r>
      <w:r w:rsidRPr="003B734D">
        <w:rPr>
          <w:rFonts w:eastAsia="Times-Roman" w:cstheme="minorHAnsi"/>
          <w:color w:val="000000" w:themeColor="text1"/>
          <w:lang w:eastAsia="zh-CN" w:bidi="ar"/>
        </w:rPr>
        <w:t>1</w:t>
      </w:r>
      <w:r w:rsidRPr="003B734D">
        <w:rPr>
          <w:rFonts w:eastAsia="HiddenHorzOCR" w:cstheme="minorHAnsi"/>
          <w:color w:val="000000" w:themeColor="text1"/>
          <w:lang w:val="en-US" w:eastAsia="zh-CN" w:bidi="ar"/>
        </w:rPr>
        <w:t xml:space="preserve">. </w:t>
      </w:r>
      <w:proofErr w:type="spellStart"/>
      <w:r w:rsidRPr="003B734D">
        <w:rPr>
          <w:rFonts w:eastAsia="HiddenHorzOCR" w:cstheme="minorHAnsi"/>
          <w:color w:val="000000" w:themeColor="text1"/>
          <w:lang w:val="en-US" w:eastAsia="zh-CN" w:bidi="ar"/>
        </w:rPr>
        <w:t>Basım</w:t>
      </w:r>
      <w:proofErr w:type="spellEnd"/>
      <w:r w:rsidRPr="003B734D">
        <w:rPr>
          <w:rFonts w:eastAsia="HiddenHorzOCR" w:cstheme="minorHAnsi"/>
          <w:color w:val="000000" w:themeColor="text1"/>
          <w:lang w:val="en-US" w:eastAsia="zh-CN" w:bidi="ar"/>
        </w:rPr>
        <w:t xml:space="preserve">. </w:t>
      </w:r>
      <w:r w:rsidRPr="003B734D">
        <w:rPr>
          <w:rFonts w:eastAsia="Times-Roman" w:cstheme="minorHAnsi"/>
          <w:color w:val="000000" w:themeColor="text1"/>
          <w:lang w:val="en-US" w:eastAsia="zh-CN" w:bidi="ar"/>
        </w:rPr>
        <w:t xml:space="preserve">Erzurum, </w:t>
      </w:r>
      <w:proofErr w:type="spellStart"/>
      <w:r w:rsidRPr="003B734D">
        <w:rPr>
          <w:rFonts w:eastAsia="Times-Roman" w:cstheme="minorHAnsi"/>
          <w:color w:val="000000" w:themeColor="text1"/>
          <w:lang w:val="en-US" w:eastAsia="zh-CN" w:bidi="ar"/>
        </w:rPr>
        <w:t>Babil</w:t>
      </w:r>
      <w:proofErr w:type="spellEnd"/>
      <w:r w:rsidRPr="003B734D">
        <w:rPr>
          <w:rFonts w:eastAsia="Times-Roman" w:cstheme="minorHAnsi"/>
          <w:color w:val="000000" w:themeColor="text1"/>
          <w:lang w:val="en-US" w:eastAsia="zh-CN" w:bidi="ar"/>
        </w:rPr>
        <w:t xml:space="preserve"> </w:t>
      </w:r>
      <w:proofErr w:type="spellStart"/>
      <w:r w:rsidRPr="003B734D">
        <w:rPr>
          <w:rFonts w:eastAsia="HiddenHorzOCR" w:cstheme="minorHAnsi"/>
          <w:color w:val="000000" w:themeColor="text1"/>
          <w:lang w:val="en-US" w:eastAsia="zh-CN" w:bidi="ar"/>
        </w:rPr>
        <w:t>Yayınlan</w:t>
      </w:r>
      <w:proofErr w:type="spellEnd"/>
      <w:r w:rsidRPr="003B734D">
        <w:rPr>
          <w:rFonts w:eastAsia="HiddenHorzOCR" w:cstheme="minorHAnsi"/>
          <w:color w:val="000000" w:themeColor="text1"/>
          <w:lang w:val="en-US" w:eastAsia="zh-CN" w:bidi="ar"/>
        </w:rPr>
        <w:t xml:space="preserve">, </w:t>
      </w:r>
      <w:proofErr w:type="spellStart"/>
      <w:r w:rsidRPr="003B734D">
        <w:rPr>
          <w:rFonts w:eastAsia="Times-Roman" w:cstheme="minorHAnsi"/>
          <w:color w:val="000000" w:themeColor="text1"/>
          <w:lang w:val="en-US" w:eastAsia="zh-CN" w:bidi="ar"/>
        </w:rPr>
        <w:t>Eser</w:t>
      </w:r>
      <w:proofErr w:type="spellEnd"/>
      <w:r w:rsidRPr="003B734D">
        <w:rPr>
          <w:rFonts w:eastAsia="Times-Roman" w:cstheme="minorHAnsi"/>
          <w:color w:val="000000" w:themeColor="text1"/>
          <w:lang w:val="en-US" w:eastAsia="zh-CN" w:bidi="ar"/>
        </w:rPr>
        <w:t xml:space="preserve"> </w:t>
      </w:r>
      <w:proofErr w:type="spellStart"/>
      <w:r w:rsidRPr="003B734D">
        <w:rPr>
          <w:rFonts w:eastAsia="Times-Roman" w:cstheme="minorHAnsi"/>
          <w:color w:val="000000" w:themeColor="text1"/>
          <w:lang w:val="en-US" w:eastAsia="zh-CN" w:bidi="ar"/>
        </w:rPr>
        <w:t>Ofset</w:t>
      </w:r>
      <w:proofErr w:type="spellEnd"/>
      <w:r w:rsidRPr="003B734D">
        <w:rPr>
          <w:rFonts w:eastAsia="Times-Roman" w:cstheme="minorHAnsi"/>
          <w:color w:val="000000" w:themeColor="text1"/>
          <w:lang w:val="en-US" w:eastAsia="zh-CN" w:bidi="ar"/>
        </w:rPr>
        <w:t>, 2000.</w:t>
      </w:r>
    </w:p>
    <w:p w14:paraId="2137D65D" w14:textId="77777777" w:rsidR="003B734D" w:rsidRPr="003B734D" w:rsidRDefault="003B734D" w:rsidP="006426DE">
      <w:pPr>
        <w:spacing w:after="240"/>
        <w:ind w:left="284" w:hanging="284"/>
        <w:jc w:val="both"/>
        <w:rPr>
          <w:rFonts w:eastAsia="SimSun" w:cstheme="minorHAnsi"/>
          <w:color w:val="000000"/>
          <w:lang w:eastAsia="zh-CN" w:bidi="ar"/>
        </w:rPr>
      </w:pPr>
      <w:r w:rsidRPr="003B734D">
        <w:rPr>
          <w:rFonts w:eastAsia="SimSun" w:cstheme="minorHAnsi"/>
          <w:color w:val="000000" w:themeColor="text1"/>
          <w:lang w:eastAsia="zh-CN" w:bidi="ar"/>
        </w:rPr>
        <w:t xml:space="preserve">*Kama Yılmaz, Ş. (2019). </w:t>
      </w:r>
      <w:r w:rsidRPr="003B734D">
        <w:rPr>
          <w:rFonts w:eastAsia="SimSun" w:cstheme="minorHAnsi"/>
          <w:i/>
          <w:iCs/>
          <w:color w:val="000000" w:themeColor="text1"/>
          <w:lang w:eastAsia="zh-CN" w:bidi="ar"/>
        </w:rPr>
        <w:t xml:space="preserve">Seçmeli </w:t>
      </w:r>
      <w:r w:rsidRPr="003B734D">
        <w:rPr>
          <w:rFonts w:eastAsia="Times-Italic" w:cstheme="minorHAnsi"/>
          <w:i/>
          <w:iCs/>
          <w:color w:val="000000" w:themeColor="text1"/>
          <w:lang w:eastAsia="zh-CN" w:bidi="ar"/>
        </w:rPr>
        <w:t>z</w:t>
      </w:r>
      <w:r w:rsidRPr="003B734D">
        <w:rPr>
          <w:rFonts w:cstheme="minorHAnsi"/>
        </w:rPr>
        <w:t>ekâ</w:t>
      </w:r>
      <w:r w:rsidRPr="003B734D">
        <w:rPr>
          <w:rFonts w:eastAsia="SimSun" w:cstheme="minorHAnsi"/>
          <w:i/>
          <w:iCs/>
          <w:color w:val="000000" w:themeColor="text1"/>
          <w:lang w:eastAsia="zh-CN" w:bidi="ar"/>
        </w:rPr>
        <w:t xml:space="preserve"> oyunları dersine ilişkin öğretmen görüşleri</w:t>
      </w:r>
      <w:r w:rsidRPr="003B734D">
        <w:rPr>
          <w:rFonts w:eastAsia="SimSun" w:cstheme="minorHAnsi"/>
          <w:color w:val="000000" w:themeColor="text1"/>
          <w:lang w:eastAsia="zh-CN" w:bidi="ar"/>
        </w:rPr>
        <w:t xml:space="preserve"> (Yayınlanmamış Yüksek Lisans Tezi). Balıkesir Üniversitesi.</w:t>
      </w:r>
    </w:p>
    <w:p w14:paraId="762766CD"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Karamustafaoğlu</w:t>
      </w:r>
      <w:proofErr w:type="spellEnd"/>
      <w:r w:rsidRPr="003B734D">
        <w:rPr>
          <w:rFonts w:eastAsia="SimSun" w:cstheme="minorHAnsi"/>
          <w:color w:val="000000" w:themeColor="text1"/>
          <w:lang w:val="en-US" w:eastAsia="zh-CN" w:bidi="ar"/>
        </w:rPr>
        <w:t xml:space="preserve">, O., &amp; </w:t>
      </w:r>
      <w:proofErr w:type="spellStart"/>
      <w:r w:rsidRPr="003B734D">
        <w:rPr>
          <w:rFonts w:eastAsia="SimSun" w:cstheme="minorHAnsi"/>
          <w:color w:val="000000" w:themeColor="text1"/>
          <w:lang w:val="en-US" w:eastAsia="zh-CN" w:bidi="ar"/>
        </w:rPr>
        <w:t>Kılıç</w:t>
      </w:r>
      <w:proofErr w:type="spellEnd"/>
      <w:r w:rsidRPr="003B734D">
        <w:rPr>
          <w:rFonts w:eastAsia="SimSun" w:cstheme="minorHAnsi"/>
          <w:color w:val="000000" w:themeColor="text1"/>
          <w:lang w:val="en-US" w:eastAsia="zh-CN" w:bidi="ar"/>
        </w:rPr>
        <w:t xml:space="preserve">, M. F. (2020). </w:t>
      </w:r>
      <w:proofErr w:type="spellStart"/>
      <w:r w:rsidRPr="003B734D">
        <w:rPr>
          <w:rFonts w:eastAsia="SimSun" w:cstheme="minorHAnsi"/>
          <w:i/>
          <w:iCs/>
          <w:color w:val="000000" w:themeColor="text1"/>
          <w:lang w:val="en-US" w:eastAsia="zh-CN" w:bidi="ar"/>
        </w:rPr>
        <w:t>Eğitsel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üzerine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yapılan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ulusal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bilimsel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araştırmaların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incelenmesi</w:t>
      </w:r>
      <w:proofErr w:type="spellEnd"/>
      <w:r w:rsidRPr="003B734D">
        <w:rPr>
          <w:rFonts w:eastAsia="SimSun" w:cstheme="minorHAnsi"/>
          <w:i/>
          <w:iCs/>
          <w:color w:val="000000" w:themeColor="text1"/>
          <w:lang w:val="en-US" w:eastAsia="zh-CN" w:bidi="ar"/>
        </w:rPr>
        <w:t>.</w:t>
      </w:r>
      <w:r w:rsidRPr="003B734D">
        <w:rPr>
          <w:rFonts w:eastAsia="SimSun" w:cstheme="minorHAnsi"/>
          <w:color w:val="000000" w:themeColor="text1"/>
          <w:lang w:val="en-US" w:eastAsia="zh-CN" w:bidi="ar"/>
        </w:rPr>
        <w:t xml:space="preserve"> Atatürk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Kazım</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Karabekir</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Eğitim</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Fakültesi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Dergisi</w:t>
      </w:r>
      <w:proofErr w:type="spellEnd"/>
      <w:r w:rsidRPr="003B734D">
        <w:rPr>
          <w:rFonts w:eastAsia="SimSun" w:cstheme="minorHAnsi"/>
          <w:color w:val="000000" w:themeColor="text1"/>
          <w:lang w:val="en-US" w:eastAsia="zh-CN" w:bidi="ar"/>
        </w:rPr>
        <w:t>, 40, 1-25.</w:t>
      </w:r>
    </w:p>
    <w:p w14:paraId="609FCF71"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Koçyiğit</w:t>
      </w:r>
      <w:proofErr w:type="spellEnd"/>
      <w:r w:rsidRPr="003B734D">
        <w:rPr>
          <w:rFonts w:eastAsia="SimSun" w:cstheme="minorHAnsi"/>
          <w:color w:val="000000" w:themeColor="text1"/>
          <w:lang w:val="en-US" w:eastAsia="zh-CN" w:bidi="ar"/>
        </w:rPr>
        <w:t xml:space="preserve">, S., </w:t>
      </w:r>
      <w:proofErr w:type="spellStart"/>
      <w:r w:rsidRPr="003B734D">
        <w:rPr>
          <w:rFonts w:eastAsia="SimSun" w:cstheme="minorHAnsi"/>
          <w:color w:val="000000" w:themeColor="text1"/>
          <w:lang w:val="en-US" w:eastAsia="zh-CN" w:bidi="ar"/>
        </w:rPr>
        <w:t>Tuğluk</w:t>
      </w:r>
      <w:proofErr w:type="spellEnd"/>
      <w:r w:rsidRPr="003B734D">
        <w:rPr>
          <w:rFonts w:eastAsia="SimSun" w:cstheme="minorHAnsi"/>
          <w:color w:val="000000" w:themeColor="text1"/>
          <w:lang w:val="en-US" w:eastAsia="zh-CN" w:bidi="ar"/>
        </w:rPr>
        <w:t xml:space="preserve">, M. N., &amp; </w:t>
      </w:r>
      <w:proofErr w:type="spellStart"/>
      <w:r w:rsidRPr="003B734D">
        <w:rPr>
          <w:rFonts w:eastAsia="SimSun" w:cstheme="minorHAnsi"/>
          <w:color w:val="000000" w:themeColor="text1"/>
          <w:lang w:val="en-US" w:eastAsia="zh-CN" w:bidi="ar"/>
        </w:rPr>
        <w:t>Kök</w:t>
      </w:r>
      <w:proofErr w:type="spellEnd"/>
      <w:r w:rsidRPr="003B734D">
        <w:rPr>
          <w:rFonts w:eastAsia="SimSun" w:cstheme="minorHAnsi"/>
          <w:color w:val="000000" w:themeColor="text1"/>
          <w:lang w:val="en-US" w:eastAsia="zh-CN" w:bidi="ar"/>
        </w:rPr>
        <w:t xml:space="preserve">, M. (2007). </w:t>
      </w:r>
      <w:proofErr w:type="spellStart"/>
      <w:r w:rsidRPr="003B734D">
        <w:rPr>
          <w:rFonts w:eastAsia="SimSun" w:cstheme="minorHAnsi"/>
          <w:i/>
          <w:iCs/>
          <w:color w:val="000000" w:themeColor="text1"/>
          <w:lang w:val="en-US" w:eastAsia="zh-CN" w:bidi="ar"/>
        </w:rPr>
        <w:t>Çocuğun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gelişim</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sürecinde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eğitsel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bir</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etkinlik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olarak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w:t>
      </w:r>
      <w:proofErr w:type="spellEnd"/>
      <w:r w:rsidRPr="003B734D">
        <w:rPr>
          <w:rFonts w:eastAsia="SimSun" w:cstheme="minorHAnsi"/>
          <w:i/>
          <w:iCs/>
          <w:color w:val="000000" w:themeColor="text1"/>
          <w:lang w:val="en-US" w:eastAsia="zh-CN" w:bidi="ar"/>
        </w:rPr>
        <w:t>.</w:t>
      </w:r>
      <w:r w:rsidRPr="003B734D">
        <w:rPr>
          <w:rFonts w:eastAsia="SimSun" w:cstheme="minorHAnsi"/>
          <w:color w:val="000000" w:themeColor="text1"/>
          <w:lang w:val="en-US" w:eastAsia="zh-CN" w:bidi="ar"/>
        </w:rPr>
        <w:t xml:space="preserve"> Atatürk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Kazım</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Karabekir</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Eğitim</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Fakültesi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Dergisi</w:t>
      </w:r>
      <w:proofErr w:type="spellEnd"/>
      <w:r w:rsidRPr="003B734D">
        <w:rPr>
          <w:rFonts w:eastAsia="SimSun" w:cstheme="minorHAnsi"/>
          <w:color w:val="000000" w:themeColor="text1"/>
          <w:lang w:val="en-US" w:eastAsia="zh-CN" w:bidi="ar"/>
        </w:rPr>
        <w:t>, 16, 324-342.</w:t>
      </w:r>
    </w:p>
    <w:p w14:paraId="6DE5FD63" w14:textId="77777777" w:rsidR="003B734D" w:rsidRPr="003B734D" w:rsidRDefault="003B734D" w:rsidP="006426DE">
      <w:pPr>
        <w:spacing w:after="240"/>
        <w:ind w:left="284" w:hanging="284"/>
        <w:jc w:val="both"/>
        <w:rPr>
          <w:rFonts w:eastAsia="SimSun" w:cstheme="minorHAnsi"/>
          <w:color w:val="000000"/>
          <w:lang w:eastAsia="zh-CN" w:bidi="ar"/>
        </w:rPr>
      </w:pPr>
      <w:r w:rsidRPr="003B734D">
        <w:rPr>
          <w:rFonts w:eastAsia="SimSun" w:cstheme="minorHAnsi"/>
          <w:color w:val="000000" w:themeColor="text1"/>
          <w:lang w:eastAsia="zh-CN" w:bidi="ar"/>
        </w:rPr>
        <w:t>*Kul, B. &amp; Kel, S. (2021). Akıl ve</w:t>
      </w:r>
      <w:r w:rsidRPr="003B734D">
        <w:rPr>
          <w:rFonts w:eastAsia="Times-Italic" w:cstheme="minorHAnsi"/>
          <w:i/>
          <w:iCs/>
          <w:color w:val="000000" w:themeColor="text1"/>
          <w:lang w:eastAsia="zh-CN" w:bidi="ar"/>
        </w:rPr>
        <w:t xml:space="preserve"> z</w:t>
      </w:r>
      <w:r w:rsidRPr="003B734D">
        <w:rPr>
          <w:rFonts w:cstheme="minorHAnsi"/>
        </w:rPr>
        <w:t>ekâ</w:t>
      </w:r>
      <w:r w:rsidRPr="003B734D">
        <w:rPr>
          <w:rFonts w:eastAsia="SimSun" w:cstheme="minorHAnsi"/>
          <w:color w:val="000000" w:themeColor="text1"/>
          <w:lang w:eastAsia="zh-CN" w:bidi="ar"/>
        </w:rPr>
        <w:t xml:space="preserve"> oyunlarının öğrencilere katkıları: eğitmen görüşleri. </w:t>
      </w:r>
      <w:r w:rsidRPr="003B734D">
        <w:rPr>
          <w:rFonts w:eastAsia="SimSun" w:cstheme="minorHAnsi"/>
          <w:i/>
          <w:iCs/>
          <w:color w:val="000000" w:themeColor="text1"/>
          <w:lang w:eastAsia="zh-CN" w:bidi="ar"/>
        </w:rPr>
        <w:t>Uluslararası Bilim ve Eğitim Dergisi</w:t>
      </w:r>
      <w:r w:rsidRPr="003B734D">
        <w:rPr>
          <w:rFonts w:eastAsia="SimSun" w:cstheme="minorHAnsi"/>
          <w:color w:val="000000" w:themeColor="text1"/>
          <w:lang w:eastAsia="zh-CN" w:bidi="ar"/>
        </w:rPr>
        <w:t>, 4(3), 207-225</w:t>
      </w:r>
    </w:p>
    <w:p w14:paraId="2B36A8EA"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t xml:space="preserve">*Kula, S. S. (2020).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ilkokul</w:t>
      </w:r>
      <w:proofErr w:type="spellEnd"/>
      <w:r w:rsidRPr="003B734D">
        <w:rPr>
          <w:rFonts w:eastAsia="SimSun" w:cstheme="minorHAnsi"/>
          <w:i/>
          <w:iCs/>
          <w:color w:val="000000" w:themeColor="text1"/>
          <w:lang w:val="en-US" w:eastAsia="zh-CN" w:bidi="ar"/>
        </w:rPr>
        <w:t xml:space="preserve"> 2. </w:t>
      </w:r>
      <w:proofErr w:type="spellStart"/>
      <w:r w:rsidRPr="003B734D">
        <w:rPr>
          <w:rFonts w:eastAsia="SimSun" w:cstheme="minorHAnsi"/>
          <w:i/>
          <w:iCs/>
          <w:color w:val="000000" w:themeColor="text1"/>
          <w:lang w:val="en-US" w:eastAsia="zh-CN" w:bidi="ar"/>
        </w:rPr>
        <w:t>sınıf</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öğrencilerine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yansımaları</w:t>
      </w:r>
      <w:proofErr w:type="spellEnd"/>
      <w:r w:rsidRPr="003B734D">
        <w:rPr>
          <w:rFonts w:eastAsia="SimSun" w:cstheme="minorHAnsi"/>
          <w:i/>
          <w:iCs/>
          <w:color w:val="000000" w:themeColor="text1"/>
          <w:lang w:val="en-US" w:eastAsia="zh-CN" w:bidi="ar"/>
        </w:rPr>
        <w:t xml:space="preserve">: Bir </w:t>
      </w:r>
      <w:proofErr w:type="spellStart"/>
      <w:r w:rsidRPr="003B734D">
        <w:rPr>
          <w:rFonts w:eastAsia="SimSun" w:cstheme="minorHAnsi"/>
          <w:i/>
          <w:iCs/>
          <w:color w:val="000000" w:themeColor="text1"/>
          <w:lang w:val="en-US" w:eastAsia="zh-CN" w:bidi="ar"/>
        </w:rPr>
        <w:t>eylem</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araştırması</w:t>
      </w:r>
      <w:proofErr w:type="spellEnd"/>
      <w:r w:rsidRPr="003B734D">
        <w:rPr>
          <w:rFonts w:eastAsia="SimSun" w:cstheme="minorHAnsi"/>
          <w:i/>
          <w:iCs/>
          <w:color w:val="000000" w:themeColor="text1"/>
          <w:lang w:val="en-US" w:eastAsia="zh-CN" w:bidi="ar"/>
        </w:rPr>
        <w:t>.</w:t>
      </w:r>
      <w:r w:rsidRPr="003B734D">
        <w:rPr>
          <w:rFonts w:eastAsia="SimSun" w:cstheme="minorHAnsi"/>
          <w:color w:val="000000" w:themeColor="text1"/>
          <w:lang w:val="en-US" w:eastAsia="zh-CN" w:bidi="ar"/>
        </w:rPr>
        <w:t xml:space="preserve"> Milli </w:t>
      </w:r>
      <w:proofErr w:type="spellStart"/>
      <w:r w:rsidRPr="003B734D">
        <w:rPr>
          <w:rFonts w:eastAsia="SimSun" w:cstheme="minorHAnsi"/>
          <w:color w:val="000000" w:themeColor="text1"/>
          <w:lang w:val="en-US" w:eastAsia="zh-CN" w:bidi="ar"/>
        </w:rPr>
        <w:t>Eğitim</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Dergisi</w:t>
      </w:r>
      <w:proofErr w:type="spellEnd"/>
      <w:r w:rsidRPr="003B734D">
        <w:rPr>
          <w:rFonts w:eastAsia="SimSun" w:cstheme="minorHAnsi"/>
          <w:color w:val="000000" w:themeColor="text1"/>
          <w:lang w:val="en-US" w:eastAsia="zh-CN" w:bidi="ar"/>
        </w:rPr>
        <w:t xml:space="preserve">, 49(225), 253-282. </w:t>
      </w:r>
    </w:p>
    <w:p w14:paraId="6AFAECDA" w14:textId="77777777" w:rsidR="003B734D" w:rsidRPr="003B734D" w:rsidRDefault="003B734D" w:rsidP="006426DE">
      <w:pPr>
        <w:spacing w:after="240"/>
        <w:ind w:left="284" w:hanging="284"/>
        <w:jc w:val="both"/>
        <w:rPr>
          <w:rFonts w:eastAsia="SimSun" w:cstheme="minorHAnsi"/>
        </w:rPr>
      </w:pPr>
      <w:r w:rsidRPr="003B734D">
        <w:rPr>
          <w:rFonts w:eastAsia="SimSun" w:cstheme="minorHAnsi"/>
          <w:color w:val="000000" w:themeColor="text1"/>
          <w:lang w:eastAsia="zh-CN" w:bidi="ar"/>
        </w:rPr>
        <w:t>*</w:t>
      </w:r>
      <w:proofErr w:type="spellStart"/>
      <w:r w:rsidRPr="003B734D">
        <w:rPr>
          <w:rFonts w:eastAsia="SimSun" w:cstheme="minorHAnsi"/>
          <w:color w:val="000000" w:themeColor="text1"/>
          <w:lang w:eastAsia="zh-CN" w:bidi="ar"/>
        </w:rPr>
        <w:t>Kurupınar</w:t>
      </w:r>
      <w:proofErr w:type="spellEnd"/>
      <w:r w:rsidRPr="003B734D">
        <w:rPr>
          <w:rFonts w:eastAsia="SimSun" w:cstheme="minorHAnsi"/>
          <w:color w:val="000000" w:themeColor="text1"/>
          <w:lang w:eastAsia="zh-CN" w:bidi="ar"/>
        </w:rPr>
        <w:t xml:space="preserve">, A. &amp; Aydoğan, Y. (2020). </w:t>
      </w:r>
      <w:proofErr w:type="spellStart"/>
      <w:r w:rsidRPr="003B734D">
        <w:rPr>
          <w:rFonts w:eastAsia="TimesNewRomanPS-BoldMT" w:cstheme="minorHAnsi"/>
          <w:i/>
          <w:iCs/>
          <w:color w:val="000000" w:themeColor="text1"/>
          <w:lang w:val="en-US" w:eastAsia="zh-CN" w:bidi="ar"/>
        </w:rPr>
        <w:t>Zekâ</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Oyunlarına</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Yönelik</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Tutum</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Ölçeğinin</w:t>
      </w:r>
      <w:proofErr w:type="spellEnd"/>
      <w:r w:rsidRPr="003B734D">
        <w:rPr>
          <w:rFonts w:eastAsia="TimesNewRomanPS-BoldMT" w:cstheme="minorHAnsi"/>
          <w:i/>
          <w:iCs/>
          <w:color w:val="000000" w:themeColor="text1"/>
          <w:lang w:val="en-US" w:eastAsia="zh-CN" w:bidi="ar"/>
        </w:rPr>
        <w:t xml:space="preserve"> (ZOTÖ) </w:t>
      </w:r>
      <w:proofErr w:type="spellStart"/>
      <w:r w:rsidRPr="003B734D">
        <w:rPr>
          <w:rFonts w:eastAsia="TimesNewRomanPS-BoldMT" w:cstheme="minorHAnsi"/>
          <w:i/>
          <w:iCs/>
          <w:color w:val="000000" w:themeColor="text1"/>
          <w:lang w:val="en-US" w:eastAsia="zh-CN" w:bidi="ar"/>
        </w:rPr>
        <w:t>Geliştirilmesi</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Geçerlik</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ve</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Güvenirlik</w:t>
      </w:r>
      <w:proofErr w:type="spellEnd"/>
      <w:r w:rsidRPr="003B734D">
        <w:rPr>
          <w:rFonts w:eastAsia="TimesNewRomanPS-BoldMT" w:cstheme="minorHAnsi"/>
          <w:i/>
          <w:iCs/>
          <w:color w:val="000000" w:themeColor="text1"/>
          <w:lang w:val="en-US" w:eastAsia="zh-CN" w:bidi="ar"/>
        </w:rPr>
        <w:t xml:space="preserve"> </w:t>
      </w:r>
      <w:proofErr w:type="spellStart"/>
      <w:r w:rsidRPr="003B734D">
        <w:rPr>
          <w:rFonts w:eastAsia="TimesNewRomanPS-BoldMT" w:cstheme="minorHAnsi"/>
          <w:i/>
          <w:iCs/>
          <w:color w:val="000000" w:themeColor="text1"/>
          <w:lang w:val="en-US" w:eastAsia="zh-CN" w:bidi="ar"/>
        </w:rPr>
        <w:t>Çalışması</w:t>
      </w:r>
      <w:proofErr w:type="spellEnd"/>
      <w:r w:rsidRPr="003B734D">
        <w:rPr>
          <w:rFonts w:eastAsia="TimesNewRomanPS-BoldMT" w:cstheme="minorHAnsi"/>
          <w:i/>
          <w:iCs/>
          <w:color w:val="000000" w:themeColor="text1"/>
          <w:lang w:eastAsia="zh-CN" w:bidi="ar"/>
        </w:rPr>
        <w:t>.</w:t>
      </w:r>
      <w:r w:rsidRPr="003B734D">
        <w:rPr>
          <w:rFonts w:eastAsia="TimesNewRomanPS-BoldMT" w:cstheme="minorHAnsi"/>
          <w:color w:val="000000" w:themeColor="text1"/>
          <w:lang w:eastAsia="zh-CN" w:bidi="ar"/>
        </w:rPr>
        <w:t xml:space="preserve"> Uluslararası Balkan Üniversitesi </w:t>
      </w:r>
      <w:proofErr w:type="spellStart"/>
      <w:r w:rsidRPr="003B734D">
        <w:rPr>
          <w:rFonts w:eastAsia="SimSun" w:cstheme="minorHAnsi"/>
        </w:rPr>
        <w:t>Turkish</w:t>
      </w:r>
      <w:proofErr w:type="spellEnd"/>
      <w:r w:rsidRPr="003B734D">
        <w:rPr>
          <w:rFonts w:eastAsia="SimSun" w:cstheme="minorHAnsi"/>
        </w:rPr>
        <w:t xml:space="preserve"> </w:t>
      </w:r>
      <w:proofErr w:type="spellStart"/>
      <w:r w:rsidRPr="003B734D">
        <w:rPr>
          <w:rFonts w:eastAsia="SimSun" w:cstheme="minorHAnsi"/>
        </w:rPr>
        <w:t>Studies</w:t>
      </w:r>
      <w:proofErr w:type="spellEnd"/>
      <w:r w:rsidRPr="003B734D">
        <w:rPr>
          <w:rFonts w:eastAsia="SimSun" w:cstheme="minorHAnsi"/>
        </w:rPr>
        <w:t xml:space="preserve"> </w:t>
      </w:r>
      <w:proofErr w:type="spellStart"/>
      <w:r w:rsidRPr="003B734D">
        <w:rPr>
          <w:rFonts w:eastAsia="SimSun" w:cstheme="minorHAnsi"/>
        </w:rPr>
        <w:t>Education</w:t>
      </w:r>
      <w:proofErr w:type="spellEnd"/>
      <w:r w:rsidRPr="003B734D">
        <w:rPr>
          <w:rFonts w:eastAsia="SimSun" w:cstheme="minorHAnsi"/>
        </w:rPr>
        <w:t>, 15(6), 4383-4400.</w:t>
      </w:r>
    </w:p>
    <w:p w14:paraId="110D5727" w14:textId="0959A392"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Marangoz</w:t>
      </w:r>
      <w:proofErr w:type="spellEnd"/>
      <w:r w:rsidRPr="003B734D">
        <w:rPr>
          <w:rFonts w:eastAsia="SimSun" w:cstheme="minorHAnsi"/>
          <w:color w:val="000000" w:themeColor="text1"/>
          <w:lang w:val="en-US" w:eastAsia="zh-CN" w:bidi="ar"/>
        </w:rPr>
        <w:t xml:space="preserve">, D., &amp; </w:t>
      </w:r>
      <w:proofErr w:type="spellStart"/>
      <w:r w:rsidRPr="003B734D">
        <w:rPr>
          <w:rFonts w:eastAsia="SimSun" w:cstheme="minorHAnsi"/>
          <w:color w:val="000000" w:themeColor="text1"/>
          <w:lang w:val="en-US" w:eastAsia="zh-CN" w:bidi="ar"/>
        </w:rPr>
        <w:t>Demirtaş</w:t>
      </w:r>
      <w:proofErr w:type="spellEnd"/>
      <w:r w:rsidRPr="003B734D">
        <w:rPr>
          <w:rFonts w:eastAsia="SimSun" w:cstheme="minorHAnsi"/>
          <w:color w:val="000000" w:themeColor="text1"/>
          <w:lang w:val="en-US" w:eastAsia="zh-CN" w:bidi="ar"/>
        </w:rPr>
        <w:t xml:space="preserve">, Z. (2017). </w:t>
      </w:r>
      <w:proofErr w:type="spellStart"/>
      <w:r w:rsidRPr="003B734D">
        <w:rPr>
          <w:rFonts w:eastAsia="SimSun" w:cstheme="minorHAnsi"/>
          <w:color w:val="000000" w:themeColor="text1"/>
          <w:lang w:val="en-US" w:eastAsia="zh-CN" w:bidi="ar"/>
        </w:rPr>
        <w:t>Mekanik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zekâ</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oyunlarının</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ilkokul</w:t>
      </w:r>
      <w:proofErr w:type="spellEnd"/>
      <w:r w:rsidRPr="003B734D">
        <w:rPr>
          <w:rFonts w:eastAsia="SimSun" w:cstheme="minorHAnsi"/>
          <w:color w:val="000000" w:themeColor="text1"/>
          <w:lang w:val="en-US" w:eastAsia="zh-CN" w:bidi="ar"/>
        </w:rPr>
        <w:t xml:space="preserve"> 2. </w:t>
      </w:r>
      <w:proofErr w:type="spellStart"/>
      <w:r w:rsidRPr="003B734D">
        <w:rPr>
          <w:rFonts w:eastAsia="SimSun" w:cstheme="minorHAnsi"/>
          <w:color w:val="000000" w:themeColor="text1"/>
          <w:lang w:val="en-US" w:eastAsia="zh-CN" w:bidi="ar"/>
        </w:rPr>
        <w:t>sınıf</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öğrencilerinin</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zihinsel</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beceri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düzeylerine</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etkisi</w:t>
      </w:r>
      <w:proofErr w:type="spellEnd"/>
      <w:r w:rsidRPr="003B734D">
        <w:rPr>
          <w:rFonts w:eastAsia="SimSun" w:cstheme="minorHAnsi"/>
          <w:color w:val="000000" w:themeColor="text1"/>
          <w:lang w:val="en-US" w:eastAsia="zh-CN" w:bidi="ar"/>
        </w:rPr>
        <w:t xml:space="preserve">. </w:t>
      </w:r>
      <w:r w:rsidRPr="003B734D">
        <w:rPr>
          <w:rFonts w:eastAsia="SimSun" w:cstheme="minorHAnsi"/>
          <w:i/>
          <w:iCs/>
          <w:color w:val="000000" w:themeColor="text1"/>
          <w:lang w:val="en-US" w:eastAsia="zh-CN" w:bidi="ar"/>
        </w:rPr>
        <w:t>Journal of International Social Research</w:t>
      </w:r>
      <w:r w:rsidRPr="003B734D">
        <w:rPr>
          <w:rFonts w:eastAsia="SimSun" w:cstheme="minorHAnsi"/>
          <w:color w:val="000000" w:themeColor="text1"/>
          <w:lang w:val="en-US" w:eastAsia="zh-CN" w:bidi="ar"/>
        </w:rPr>
        <w:t xml:space="preserve">, </w:t>
      </w:r>
      <w:r w:rsidRPr="003B734D">
        <w:rPr>
          <w:rFonts w:eastAsia="SimSun" w:cstheme="minorHAnsi"/>
          <w:i/>
          <w:iCs/>
          <w:color w:val="000000" w:themeColor="text1"/>
          <w:lang w:val="en-US" w:eastAsia="zh-CN" w:bidi="ar"/>
        </w:rPr>
        <w:t>10</w:t>
      </w:r>
      <w:r w:rsidRPr="003B734D">
        <w:rPr>
          <w:rFonts w:eastAsia="SimSun" w:cstheme="minorHAnsi"/>
          <w:color w:val="000000" w:themeColor="text1"/>
          <w:lang w:val="en-US" w:eastAsia="zh-CN" w:bidi="ar"/>
        </w:rPr>
        <w:t xml:space="preserve">(53), 612-621. </w:t>
      </w:r>
    </w:p>
    <w:p w14:paraId="47D5315C"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lastRenderedPageBreak/>
        <w:t xml:space="preserve">Milli </w:t>
      </w:r>
      <w:proofErr w:type="spellStart"/>
      <w:r w:rsidRPr="003B734D">
        <w:rPr>
          <w:rFonts w:eastAsia="SimSun" w:cstheme="minorHAnsi"/>
          <w:color w:val="000000" w:themeColor="text1"/>
          <w:lang w:val="en-US" w:eastAsia="zh-CN" w:bidi="ar"/>
        </w:rPr>
        <w:t>Eğitim</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Bakanlığı</w:t>
      </w:r>
      <w:proofErr w:type="spellEnd"/>
      <w:r w:rsidRPr="003B734D">
        <w:rPr>
          <w:rFonts w:eastAsia="SimSun" w:cstheme="minorHAnsi"/>
          <w:color w:val="000000" w:themeColor="text1"/>
          <w:lang w:val="en-US" w:eastAsia="zh-CN" w:bidi="ar"/>
        </w:rPr>
        <w:t xml:space="preserve"> (2013). </w:t>
      </w:r>
      <w:proofErr w:type="spellStart"/>
      <w:r w:rsidRPr="003B734D">
        <w:rPr>
          <w:rFonts w:eastAsia="SimSun" w:cstheme="minorHAnsi"/>
          <w:i/>
          <w:iCs/>
          <w:color w:val="000000" w:themeColor="text1"/>
          <w:lang w:val="en-US" w:eastAsia="zh-CN" w:bidi="ar"/>
        </w:rPr>
        <w:t>Ortaokul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imam </w:t>
      </w:r>
      <w:proofErr w:type="spellStart"/>
      <w:r w:rsidRPr="003B734D">
        <w:rPr>
          <w:rFonts w:eastAsia="SimSun" w:cstheme="minorHAnsi"/>
          <w:i/>
          <w:iCs/>
          <w:color w:val="000000" w:themeColor="text1"/>
          <w:lang w:val="en-US" w:eastAsia="zh-CN" w:bidi="ar"/>
        </w:rPr>
        <w:t>hatip</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ortaokulu</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dersi</w:t>
      </w:r>
      <w:proofErr w:type="spellEnd"/>
      <w:r w:rsidRPr="003B734D">
        <w:rPr>
          <w:rFonts w:eastAsia="SimSun" w:cstheme="minorHAnsi"/>
          <w:i/>
          <w:iCs/>
          <w:color w:val="000000" w:themeColor="text1"/>
          <w:lang w:val="en-US" w:eastAsia="zh-CN" w:bidi="ar"/>
        </w:rPr>
        <w:t xml:space="preserve"> (5, 6, 7, 8. </w:t>
      </w:r>
      <w:proofErr w:type="spellStart"/>
      <w:r w:rsidRPr="003B734D">
        <w:rPr>
          <w:rFonts w:eastAsia="SimSun" w:cstheme="minorHAnsi"/>
          <w:i/>
          <w:iCs/>
          <w:color w:val="000000" w:themeColor="text1"/>
          <w:lang w:val="en-US" w:eastAsia="zh-CN" w:bidi="ar"/>
        </w:rPr>
        <w:t>sınıflar</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öğretim</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programı</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 xml:space="preserve">Ankara: </w:t>
      </w:r>
      <w:proofErr w:type="spellStart"/>
      <w:r w:rsidRPr="003B734D">
        <w:rPr>
          <w:rFonts w:eastAsia="SimSun" w:cstheme="minorHAnsi"/>
          <w:color w:val="000000" w:themeColor="text1"/>
          <w:lang w:val="en-US" w:eastAsia="zh-CN" w:bidi="ar"/>
        </w:rPr>
        <w:t>Devlet</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Kitapları</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Müdürlüğü</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Basım</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Evi</w:t>
      </w:r>
      <w:proofErr w:type="spellEnd"/>
      <w:r w:rsidRPr="003B734D">
        <w:rPr>
          <w:rFonts w:eastAsia="SimSun" w:cstheme="minorHAnsi"/>
          <w:color w:val="000000" w:themeColor="text1"/>
          <w:lang w:val="en-US" w:eastAsia="zh-CN" w:bidi="ar"/>
        </w:rPr>
        <w:t xml:space="preserve">. </w:t>
      </w:r>
      <w:r w:rsidRPr="003B734D">
        <w:rPr>
          <w:rFonts w:cstheme="minorHAnsi"/>
        </w:rPr>
        <w:t>s. 10,11</w:t>
      </w:r>
    </w:p>
    <w:p w14:paraId="58D3671E" w14:textId="77777777" w:rsidR="003B734D" w:rsidRPr="003B734D" w:rsidRDefault="003B734D" w:rsidP="006426DE">
      <w:pPr>
        <w:spacing w:after="240"/>
        <w:ind w:left="284" w:hanging="284"/>
        <w:jc w:val="both"/>
        <w:rPr>
          <w:rFonts w:cstheme="minorHAnsi"/>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Namlı</w:t>
      </w:r>
      <w:proofErr w:type="spellEnd"/>
      <w:r w:rsidRPr="003B734D">
        <w:rPr>
          <w:rFonts w:eastAsia="SimSun" w:cstheme="minorHAnsi"/>
          <w:color w:val="000000" w:themeColor="text1"/>
          <w:lang w:val="en-US" w:eastAsia="zh-CN" w:bidi="ar"/>
        </w:rPr>
        <w:t xml:space="preserve">, Ş. (2016). </w:t>
      </w:r>
      <w:r w:rsidRPr="003B734D">
        <w:rPr>
          <w:rFonts w:eastAsia="SimSun" w:cstheme="minorHAnsi"/>
          <w:i/>
          <w:iCs/>
          <w:color w:val="000000" w:themeColor="text1"/>
          <w:lang w:val="en-US" w:eastAsia="zh-CN" w:bidi="ar"/>
        </w:rPr>
        <w:t xml:space="preserve">Sudoku, </w:t>
      </w:r>
      <w:proofErr w:type="spellStart"/>
      <w:r w:rsidRPr="003B734D">
        <w:rPr>
          <w:rFonts w:eastAsia="SimSun" w:cstheme="minorHAnsi"/>
          <w:i/>
          <w:iCs/>
          <w:color w:val="000000" w:themeColor="text1"/>
          <w:lang w:val="en-US" w:eastAsia="zh-CN" w:bidi="ar"/>
        </w:rPr>
        <w:t>Futoshiki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Kakuro </w:t>
      </w:r>
      <w:proofErr w:type="spellStart"/>
      <w:r w:rsidRPr="003B734D">
        <w:rPr>
          <w:rFonts w:eastAsia="SimSun" w:cstheme="minorHAnsi"/>
          <w:i/>
          <w:iCs/>
          <w:color w:val="000000" w:themeColor="text1"/>
          <w:lang w:val="en-US" w:eastAsia="zh-CN" w:bidi="ar"/>
        </w:rPr>
        <w:t>bulmacalarının</w:t>
      </w:r>
      <w:proofErr w:type="spellEnd"/>
      <w:r w:rsidRPr="003B734D">
        <w:rPr>
          <w:rFonts w:eastAsia="SimSun" w:cstheme="minorHAnsi"/>
          <w:i/>
          <w:iCs/>
          <w:color w:val="000000" w:themeColor="text1"/>
          <w:lang w:val="en-US" w:eastAsia="zh-CN" w:bidi="ar"/>
        </w:rPr>
        <w:t xml:space="preserve"> 8. </w:t>
      </w:r>
      <w:proofErr w:type="spellStart"/>
      <w:r w:rsidRPr="003B734D">
        <w:rPr>
          <w:rFonts w:eastAsia="SimSun" w:cstheme="minorHAnsi"/>
          <w:i/>
          <w:iCs/>
          <w:color w:val="000000" w:themeColor="text1"/>
          <w:lang w:val="en-US" w:eastAsia="zh-CN" w:bidi="ar"/>
        </w:rPr>
        <w:t>sınıf</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öğrencilerinin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denklemler</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eşitsizlikler</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konusundaki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başarılarına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etkisi</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yüksek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lisans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Akdeniz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Antalya. </w:t>
      </w:r>
    </w:p>
    <w:p w14:paraId="4127DBCA" w14:textId="77777777" w:rsidR="003B734D" w:rsidRPr="003B734D" w:rsidRDefault="003B734D" w:rsidP="006426DE">
      <w:pPr>
        <w:spacing w:after="240"/>
        <w:ind w:left="284" w:hanging="284"/>
        <w:jc w:val="both"/>
        <w:rPr>
          <w:rFonts w:cstheme="minorHAnsi"/>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Orak</w:t>
      </w:r>
      <w:proofErr w:type="spellEnd"/>
      <w:r w:rsidRPr="003B734D">
        <w:rPr>
          <w:rFonts w:eastAsia="SimSun" w:cstheme="minorHAnsi"/>
          <w:color w:val="000000" w:themeColor="text1"/>
          <w:lang w:val="en-US" w:eastAsia="zh-CN" w:bidi="ar"/>
        </w:rPr>
        <w:t xml:space="preserve">, S., </w:t>
      </w:r>
      <w:proofErr w:type="spellStart"/>
      <w:r w:rsidRPr="003B734D">
        <w:rPr>
          <w:rFonts w:eastAsia="SimSun" w:cstheme="minorHAnsi"/>
          <w:color w:val="000000" w:themeColor="text1"/>
          <w:lang w:val="en-US" w:eastAsia="zh-CN" w:bidi="ar"/>
        </w:rPr>
        <w:t>Karademir</w:t>
      </w:r>
      <w:proofErr w:type="spellEnd"/>
      <w:r w:rsidRPr="003B734D">
        <w:rPr>
          <w:rFonts w:eastAsia="SimSun" w:cstheme="minorHAnsi"/>
          <w:color w:val="000000" w:themeColor="text1"/>
          <w:lang w:val="en-US" w:eastAsia="zh-CN" w:bidi="ar"/>
        </w:rPr>
        <w:t xml:space="preserve">, E., &amp; </w:t>
      </w:r>
      <w:proofErr w:type="spellStart"/>
      <w:r w:rsidRPr="003B734D">
        <w:rPr>
          <w:rFonts w:eastAsia="SimSun" w:cstheme="minorHAnsi"/>
          <w:color w:val="000000" w:themeColor="text1"/>
          <w:lang w:val="en-US" w:eastAsia="zh-CN" w:bidi="ar"/>
        </w:rPr>
        <w:t>Artvinli</w:t>
      </w:r>
      <w:proofErr w:type="spellEnd"/>
      <w:r w:rsidRPr="003B734D">
        <w:rPr>
          <w:rFonts w:eastAsia="SimSun" w:cstheme="minorHAnsi"/>
          <w:color w:val="000000" w:themeColor="text1"/>
          <w:lang w:val="en-US" w:eastAsia="zh-CN" w:bidi="ar"/>
        </w:rPr>
        <w:t xml:space="preserve">, E. (2016). </w:t>
      </w:r>
      <w:proofErr w:type="spellStart"/>
      <w:r w:rsidRPr="003B734D">
        <w:rPr>
          <w:rFonts w:eastAsia="SimSun" w:cstheme="minorHAnsi"/>
          <w:color w:val="000000" w:themeColor="text1"/>
          <w:lang w:val="en-US" w:eastAsia="zh-CN" w:bidi="ar"/>
        </w:rPr>
        <w:t>Orta</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Asya’daki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zekâ</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ve</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strateji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oyunları</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destekli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öğretime</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dayalı</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uygulamaların</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akademik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başarıya</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ve</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tutuma</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etkisi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Eskişehir</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Osmangazi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Türk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Dünyası</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Uygulama</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ve</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Araştırma</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Merkezi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Eğitim</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Dergisi</w:t>
      </w:r>
      <w:proofErr w:type="spellEnd"/>
      <w:r w:rsidRPr="003B734D">
        <w:rPr>
          <w:rFonts w:eastAsia="SimSun" w:cstheme="minorHAnsi"/>
          <w:color w:val="000000" w:themeColor="text1"/>
          <w:lang w:val="en-US" w:eastAsia="zh-CN" w:bidi="ar"/>
        </w:rPr>
        <w:t xml:space="preserve">, </w:t>
      </w:r>
      <w:r w:rsidRPr="003B734D">
        <w:rPr>
          <w:rFonts w:eastAsia="SimSun" w:cstheme="minorHAnsi"/>
          <w:i/>
          <w:iCs/>
          <w:color w:val="000000" w:themeColor="text1"/>
          <w:lang w:val="en-US" w:eastAsia="zh-CN" w:bidi="ar"/>
        </w:rPr>
        <w:t>1</w:t>
      </w:r>
      <w:r w:rsidRPr="003B734D">
        <w:rPr>
          <w:rFonts w:eastAsia="SimSun" w:cstheme="minorHAnsi"/>
          <w:color w:val="000000" w:themeColor="text1"/>
          <w:lang w:val="en-US" w:eastAsia="zh-CN" w:bidi="ar"/>
        </w:rPr>
        <w:t xml:space="preserve">(1), 1-18. </w:t>
      </w:r>
    </w:p>
    <w:p w14:paraId="00574762" w14:textId="7A073BB7" w:rsidR="003B734D" w:rsidRPr="003B734D" w:rsidRDefault="003B734D" w:rsidP="006426DE">
      <w:pPr>
        <w:spacing w:after="240"/>
        <w:jc w:val="both"/>
        <w:rPr>
          <w:rFonts w:eastAsia="SimSun" w:cstheme="minorHAnsi"/>
          <w:i/>
          <w:iCs/>
          <w:color w:val="000000" w:themeColor="text1"/>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Sadıkoğlu</w:t>
      </w:r>
      <w:proofErr w:type="spellEnd"/>
      <w:r w:rsidRPr="003B734D">
        <w:rPr>
          <w:rFonts w:eastAsia="SimSun" w:cstheme="minorHAnsi"/>
          <w:color w:val="000000" w:themeColor="text1"/>
          <w:lang w:val="en-US" w:eastAsia="zh-CN" w:bidi="ar"/>
        </w:rPr>
        <w:t xml:space="preserve">, A. (2017).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akıl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dersinin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değerler</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eğitimindeki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rolünün</w:t>
      </w:r>
      <w:proofErr w:type="spellEnd"/>
      <w:r>
        <w:rPr>
          <w:rFonts w:eastAsia="SimSun" w:cstheme="minorHAnsi"/>
          <w:i/>
          <w:iCs/>
          <w:color w:val="000000" w:themeColor="text1"/>
          <w:lang w:val="en-US" w:eastAsia="zh-CN" w:bidi="ar"/>
        </w:rPr>
        <w:t xml:space="preserve"> </w:t>
      </w:r>
      <w:proofErr w:type="spellStart"/>
      <w:r w:rsidR="00505D3A">
        <w:rPr>
          <w:rFonts w:eastAsia="SimSun" w:cstheme="minorHAnsi"/>
          <w:i/>
          <w:iCs/>
          <w:color w:val="000000" w:themeColor="text1"/>
          <w:lang w:val="en-US" w:eastAsia="zh-CN" w:bidi="ar"/>
        </w:rPr>
        <w:t>öğretmen</w:t>
      </w:r>
      <w:proofErr w:type="spellEnd"/>
      <w:r w:rsidR="00505D3A">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görüşlerine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göre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değerlendirilmesi</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yüksek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lisans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w:t>
      </w:r>
      <w:r>
        <w:rPr>
          <w:rFonts w:eastAsia="SimSun" w:cstheme="minorHAnsi"/>
          <w:color w:val="000000" w:themeColor="text1"/>
          <w:lang w:val="en-US" w:eastAsia="zh-CN" w:bidi="ar"/>
        </w:rPr>
        <w:t xml:space="preserve"> </w:t>
      </w:r>
      <w:proofErr w:type="spellStart"/>
      <w:r w:rsidR="00505D3A">
        <w:rPr>
          <w:rFonts w:eastAsia="SimSun" w:cstheme="minorHAnsi"/>
          <w:color w:val="000000" w:themeColor="text1"/>
          <w:lang w:val="en-US" w:eastAsia="zh-CN" w:bidi="ar"/>
        </w:rPr>
        <w:t>Sabahattin</w:t>
      </w:r>
      <w:proofErr w:type="spellEnd"/>
      <w:r w:rsidR="00505D3A">
        <w:rPr>
          <w:rFonts w:eastAsia="SimSun" w:cstheme="minorHAnsi"/>
          <w:color w:val="000000" w:themeColor="text1"/>
          <w:lang w:val="en-US" w:eastAsia="zh-CN" w:bidi="ar"/>
        </w:rPr>
        <w:t xml:space="preserve"> </w:t>
      </w:r>
      <w:r w:rsidRPr="003B734D">
        <w:rPr>
          <w:rFonts w:eastAsia="SimSun" w:cstheme="minorHAnsi"/>
          <w:color w:val="000000" w:themeColor="text1"/>
          <w:lang w:val="en-US" w:eastAsia="zh-CN" w:bidi="ar"/>
        </w:rPr>
        <w:t xml:space="preserve">Zaim/Marmara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İstanbul.</w:t>
      </w:r>
    </w:p>
    <w:p w14:paraId="2F5A3473" w14:textId="77777777" w:rsidR="003B734D" w:rsidRPr="003B734D" w:rsidRDefault="003B734D" w:rsidP="006426DE">
      <w:pPr>
        <w:spacing w:after="240"/>
        <w:ind w:left="284" w:hanging="284"/>
        <w:jc w:val="both"/>
        <w:rPr>
          <w:rFonts w:eastAsia="SimSun" w:cstheme="minorHAnsi"/>
          <w:color w:val="000000"/>
          <w:lang w:eastAsia="zh-CN" w:bidi="ar"/>
        </w:rPr>
      </w:pPr>
      <w:r w:rsidRPr="003B734D">
        <w:rPr>
          <w:rFonts w:eastAsia="SimSun" w:cstheme="minorHAnsi"/>
          <w:color w:val="000000" w:themeColor="text1"/>
          <w:lang w:eastAsia="zh-CN" w:bidi="ar"/>
        </w:rPr>
        <w:t>*Sarıcı Bulut, S. &amp; Sarıkaya, M. (2018). Bizim mecmuada akıl oyunları. Uluslararası Türkçe Edebiyat Kültür Dergisi, 7(1), 568-591.</w:t>
      </w:r>
    </w:p>
    <w:p w14:paraId="329ADBF3" w14:textId="77777777" w:rsidR="003B734D" w:rsidRPr="003B734D" w:rsidRDefault="003B734D" w:rsidP="006426DE">
      <w:pPr>
        <w:spacing w:after="240"/>
        <w:ind w:left="284" w:hanging="284"/>
        <w:jc w:val="both"/>
        <w:rPr>
          <w:rFonts w:cstheme="minorHAnsi"/>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Savaş</w:t>
      </w:r>
      <w:proofErr w:type="spellEnd"/>
      <w:r w:rsidRPr="003B734D">
        <w:rPr>
          <w:rFonts w:eastAsia="SimSun" w:cstheme="minorHAnsi"/>
          <w:color w:val="000000" w:themeColor="text1"/>
          <w:lang w:val="en-US" w:eastAsia="zh-CN" w:bidi="ar"/>
        </w:rPr>
        <w:t xml:space="preserve">, M. A. (2019).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eğitiminin</w:t>
      </w:r>
      <w:proofErr w:type="spellEnd"/>
      <w:r w:rsidRPr="003B734D">
        <w:rPr>
          <w:rFonts w:eastAsia="SimSun" w:cstheme="minorHAnsi"/>
          <w:i/>
          <w:iCs/>
          <w:color w:val="000000" w:themeColor="text1"/>
          <w:lang w:val="en-US" w:eastAsia="zh-CN" w:bidi="ar"/>
        </w:rPr>
        <w:t xml:space="preserve"> fen </w:t>
      </w:r>
      <w:proofErr w:type="spellStart"/>
      <w:r w:rsidRPr="003B734D">
        <w:rPr>
          <w:rFonts w:eastAsia="SimSun" w:cstheme="minorHAnsi"/>
          <w:i/>
          <w:iCs/>
          <w:color w:val="000000" w:themeColor="text1"/>
          <w:lang w:val="en-US" w:eastAsia="zh-CN" w:bidi="ar"/>
        </w:rPr>
        <w:t>bilimleri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öğretmen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adaylarının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eleştirel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düşünme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becerileri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üzerine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etkisi</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yüksek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lisans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Bartın</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Bartın</w:t>
      </w:r>
      <w:proofErr w:type="spellEnd"/>
      <w:r w:rsidRPr="003B734D">
        <w:rPr>
          <w:rFonts w:eastAsia="SimSun" w:cstheme="minorHAnsi"/>
          <w:color w:val="000000" w:themeColor="text1"/>
          <w:lang w:val="en-US" w:eastAsia="zh-CN" w:bidi="ar"/>
        </w:rPr>
        <w:t xml:space="preserve">. </w:t>
      </w:r>
    </w:p>
    <w:p w14:paraId="79F4B5AB" w14:textId="7777777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Saygı</w:t>
      </w:r>
      <w:proofErr w:type="spellEnd"/>
      <w:r w:rsidRPr="003B734D">
        <w:rPr>
          <w:rFonts w:eastAsia="SimSun" w:cstheme="minorHAnsi"/>
          <w:color w:val="000000" w:themeColor="text1"/>
          <w:lang w:val="en-US" w:eastAsia="zh-CN" w:bidi="ar"/>
        </w:rPr>
        <w:t xml:space="preserve">, E., &amp; </w:t>
      </w:r>
      <w:proofErr w:type="spellStart"/>
      <w:r w:rsidRPr="003B734D">
        <w:rPr>
          <w:rFonts w:eastAsia="SimSun" w:cstheme="minorHAnsi"/>
          <w:color w:val="000000" w:themeColor="text1"/>
          <w:lang w:val="en-US" w:eastAsia="zh-CN" w:bidi="ar"/>
        </w:rPr>
        <w:t>Alkaş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Ulusoy</w:t>
      </w:r>
      <w:proofErr w:type="spellEnd"/>
      <w:r w:rsidRPr="003B734D">
        <w:rPr>
          <w:rFonts w:eastAsia="SimSun" w:cstheme="minorHAnsi"/>
          <w:color w:val="000000" w:themeColor="text1"/>
          <w:lang w:val="en-US" w:eastAsia="zh-CN" w:bidi="ar"/>
        </w:rPr>
        <w:t xml:space="preserve">, Ç. (2019). </w:t>
      </w:r>
      <w:proofErr w:type="spellStart"/>
      <w:r w:rsidRPr="003B734D">
        <w:rPr>
          <w:rFonts w:eastAsia="SimSun" w:cstheme="minorHAnsi"/>
          <w:i/>
          <w:iCs/>
          <w:color w:val="000000" w:themeColor="text1"/>
          <w:lang w:val="en-US" w:eastAsia="zh-CN" w:bidi="ar"/>
        </w:rPr>
        <w:t>İlköğretim</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matematik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öğretmen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adaylarının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hafıza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ile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hafıza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matematik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öğretimine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katkısına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ilişkin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görüşleri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color w:val="000000" w:themeColor="text1"/>
          <w:lang w:val="en-US" w:eastAsia="zh-CN" w:bidi="ar"/>
        </w:rPr>
        <w:t>Abant</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İzzet</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Baysal</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Eğitim</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Fakültesi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Dergisi</w:t>
      </w:r>
      <w:proofErr w:type="spellEnd"/>
      <w:r w:rsidRPr="003B734D">
        <w:rPr>
          <w:rFonts w:eastAsia="SimSun" w:cstheme="minorHAnsi"/>
          <w:color w:val="000000" w:themeColor="text1"/>
          <w:lang w:val="en-US" w:eastAsia="zh-CN" w:bidi="ar"/>
        </w:rPr>
        <w:t xml:space="preserve">, </w:t>
      </w:r>
      <w:r w:rsidRPr="003B734D">
        <w:rPr>
          <w:rFonts w:eastAsia="SimSun" w:cstheme="minorHAnsi"/>
          <w:i/>
          <w:iCs/>
          <w:color w:val="000000" w:themeColor="text1"/>
          <w:lang w:val="en-US" w:eastAsia="zh-CN" w:bidi="ar"/>
        </w:rPr>
        <w:t>19</w:t>
      </w:r>
      <w:r w:rsidRPr="003B734D">
        <w:rPr>
          <w:rFonts w:eastAsia="SimSun" w:cstheme="minorHAnsi"/>
          <w:color w:val="000000" w:themeColor="text1"/>
          <w:lang w:val="en-US" w:eastAsia="zh-CN" w:bidi="ar"/>
        </w:rPr>
        <w:t xml:space="preserve">(1), 331-345. </w:t>
      </w:r>
    </w:p>
    <w:p w14:paraId="2634E67A" w14:textId="07BAA34C" w:rsidR="003B734D" w:rsidRPr="00505D3A" w:rsidRDefault="003B734D" w:rsidP="006426DE">
      <w:pPr>
        <w:spacing w:after="240"/>
        <w:ind w:left="284" w:hanging="284"/>
        <w:jc w:val="both"/>
        <w:rPr>
          <w:rFonts w:eastAsia="SimSun" w:cstheme="minorHAnsi"/>
          <w:color w:val="000000" w:themeColor="text1"/>
          <w:lang w:val="en-US" w:eastAsia="zh-CN" w:bidi="ar"/>
        </w:rPr>
      </w:pPr>
      <w:r w:rsidRPr="003B734D">
        <w:rPr>
          <w:rFonts w:eastAsia="SimSun" w:cstheme="minorHAnsi"/>
          <w:color w:val="000000" w:themeColor="text1"/>
          <w:lang w:val="en-US" w:eastAsia="zh-CN" w:bidi="ar"/>
        </w:rPr>
        <w:t xml:space="preserve"> Sönmez, V., &amp; Alacapınar, F. G. (2016). </w:t>
      </w:r>
      <w:proofErr w:type="spellStart"/>
      <w:r w:rsidRPr="003B734D">
        <w:rPr>
          <w:rFonts w:eastAsia="SimSun" w:cstheme="minorHAnsi"/>
          <w:color w:val="000000" w:themeColor="text1"/>
          <w:lang w:val="en-US" w:eastAsia="zh-CN" w:bidi="ar"/>
        </w:rPr>
        <w:t>Örne</w:t>
      </w:r>
      <w:r w:rsidR="00505D3A">
        <w:rPr>
          <w:rFonts w:eastAsia="SimSun" w:cstheme="minorHAnsi"/>
          <w:color w:val="000000" w:themeColor="text1"/>
          <w:lang w:val="en-US" w:eastAsia="zh-CN" w:bidi="ar"/>
        </w:rPr>
        <w:t>klendirilmiş</w:t>
      </w:r>
      <w:proofErr w:type="spellEnd"/>
      <w:r w:rsidR="00505D3A">
        <w:rPr>
          <w:rFonts w:eastAsia="SimSun" w:cstheme="minorHAnsi"/>
          <w:color w:val="000000" w:themeColor="text1"/>
          <w:lang w:val="en-US" w:eastAsia="zh-CN" w:bidi="ar"/>
        </w:rPr>
        <w:t xml:space="preserve"> </w:t>
      </w:r>
      <w:proofErr w:type="spellStart"/>
      <w:r w:rsidR="00505D3A">
        <w:rPr>
          <w:rFonts w:eastAsia="SimSun" w:cstheme="minorHAnsi"/>
          <w:color w:val="000000" w:themeColor="text1"/>
          <w:lang w:val="en-US" w:eastAsia="zh-CN" w:bidi="ar"/>
        </w:rPr>
        <w:t>bilimsel</w:t>
      </w:r>
      <w:proofErr w:type="spellEnd"/>
      <w:r w:rsidR="00505D3A">
        <w:rPr>
          <w:rFonts w:eastAsia="SimSun" w:cstheme="minorHAnsi"/>
          <w:color w:val="000000" w:themeColor="text1"/>
          <w:lang w:val="en-US" w:eastAsia="zh-CN" w:bidi="ar"/>
        </w:rPr>
        <w:t xml:space="preserve"> </w:t>
      </w:r>
      <w:proofErr w:type="spellStart"/>
      <w:r w:rsidR="00505D3A">
        <w:rPr>
          <w:rFonts w:eastAsia="SimSun" w:cstheme="minorHAnsi"/>
          <w:color w:val="000000" w:themeColor="text1"/>
          <w:lang w:val="en-US" w:eastAsia="zh-CN" w:bidi="ar"/>
        </w:rPr>
        <w:t>araştırma</w:t>
      </w:r>
      <w:proofErr w:type="spellEnd"/>
      <w:r w:rsidR="00505D3A">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yöntemleri</w:t>
      </w:r>
      <w:proofErr w:type="spellEnd"/>
      <w:r w:rsidRPr="003B734D">
        <w:rPr>
          <w:rFonts w:eastAsia="SimSun" w:cstheme="minorHAnsi"/>
          <w:color w:val="000000" w:themeColor="text1"/>
          <w:lang w:val="en-US" w:eastAsia="zh-CN" w:bidi="ar"/>
        </w:rPr>
        <w:t xml:space="preserve">. Ankara: </w:t>
      </w:r>
      <w:proofErr w:type="spellStart"/>
      <w:r w:rsidRPr="003B734D">
        <w:rPr>
          <w:rFonts w:eastAsia="SimSun" w:cstheme="minorHAnsi"/>
          <w:color w:val="000000" w:themeColor="text1"/>
          <w:lang w:val="en-US" w:eastAsia="zh-CN" w:bidi="ar"/>
        </w:rPr>
        <w:t>Anı</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Yayıncılık</w:t>
      </w:r>
      <w:proofErr w:type="spellEnd"/>
      <w:r w:rsidRPr="003B734D">
        <w:rPr>
          <w:rFonts w:eastAsia="SimSun" w:cstheme="minorHAnsi"/>
          <w:color w:val="000000" w:themeColor="text1"/>
          <w:lang w:val="en-US" w:eastAsia="zh-CN" w:bidi="ar"/>
        </w:rPr>
        <w:t>.</w:t>
      </w:r>
    </w:p>
    <w:p w14:paraId="567A8B5E" w14:textId="77777777" w:rsidR="003B734D" w:rsidRPr="003B734D" w:rsidRDefault="003B734D" w:rsidP="006426DE">
      <w:pPr>
        <w:spacing w:after="240"/>
        <w:ind w:left="284" w:hanging="284"/>
        <w:jc w:val="both"/>
        <w:rPr>
          <w:rFonts w:eastAsia="SimSun" w:cstheme="minorHAnsi"/>
          <w:color w:val="000000"/>
          <w:lang w:eastAsia="zh-CN" w:bidi="ar"/>
        </w:rPr>
      </w:pPr>
      <w:r w:rsidRPr="003B734D">
        <w:rPr>
          <w:rFonts w:eastAsia="SimSun" w:cstheme="minorHAnsi"/>
          <w:color w:val="000000" w:themeColor="text1"/>
          <w:lang w:eastAsia="zh-CN" w:bidi="ar"/>
        </w:rPr>
        <w:t>*Şen, M. (2020).</w:t>
      </w:r>
      <w:r w:rsidRPr="003B734D">
        <w:rPr>
          <w:rFonts w:eastAsia="SimSun" w:cstheme="minorHAnsi"/>
          <w:i/>
          <w:iCs/>
          <w:color w:val="000000" w:themeColor="text1"/>
          <w:lang w:eastAsia="zh-CN" w:bidi="ar"/>
        </w:rPr>
        <w:t xml:space="preserve"> Akıl ve </w:t>
      </w:r>
      <w:r w:rsidRPr="003B734D">
        <w:rPr>
          <w:rFonts w:eastAsia="Times-Italic" w:cstheme="minorHAnsi"/>
          <w:i/>
          <w:iCs/>
          <w:color w:val="000000" w:themeColor="text1"/>
          <w:lang w:eastAsia="zh-CN" w:bidi="ar"/>
        </w:rPr>
        <w:t>z</w:t>
      </w:r>
      <w:r w:rsidRPr="003B734D">
        <w:rPr>
          <w:rFonts w:cstheme="minorHAnsi"/>
          <w:i/>
          <w:iCs/>
        </w:rPr>
        <w:t>ekâ</w:t>
      </w:r>
      <w:r w:rsidRPr="003B734D">
        <w:rPr>
          <w:rFonts w:eastAsia="SimSun" w:cstheme="minorHAnsi"/>
          <w:i/>
          <w:iCs/>
          <w:color w:val="000000" w:themeColor="text1"/>
          <w:lang w:eastAsia="zh-CN" w:bidi="ar"/>
        </w:rPr>
        <w:t xml:space="preserve"> oyunlarının 60-72 aylık çocuklarda erken okuryazarlık becerilerine etkisinin incelenmesi.</w:t>
      </w:r>
      <w:r w:rsidRPr="003B734D">
        <w:rPr>
          <w:rFonts w:eastAsia="SimSun" w:cstheme="minorHAnsi"/>
          <w:color w:val="000000" w:themeColor="text1"/>
          <w:lang w:eastAsia="zh-CN" w:bidi="ar"/>
        </w:rPr>
        <w:t xml:space="preserve"> Üsküdar Üniversitesi Sağlık Bilimleri Enstitüsü</w:t>
      </w:r>
    </w:p>
    <w:p w14:paraId="36418611" w14:textId="77777777" w:rsidR="003B734D" w:rsidRPr="003B734D" w:rsidRDefault="003B734D" w:rsidP="006426DE">
      <w:pPr>
        <w:spacing w:after="240"/>
        <w:ind w:left="284" w:hanging="284"/>
        <w:jc w:val="both"/>
        <w:rPr>
          <w:rFonts w:cstheme="minorHAnsi"/>
        </w:rPr>
      </w:pPr>
      <w:r w:rsidRPr="003B734D">
        <w:rPr>
          <w:rFonts w:eastAsia="SimSun" w:cstheme="minorHAnsi"/>
          <w:color w:val="000000" w:themeColor="text1"/>
          <w:lang w:val="en-US" w:eastAsia="zh-CN" w:bidi="ar"/>
        </w:rPr>
        <w:t xml:space="preserve">*Terzi, H. (2019).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6. </w:t>
      </w:r>
      <w:proofErr w:type="spellStart"/>
      <w:r w:rsidRPr="003B734D">
        <w:rPr>
          <w:rFonts w:eastAsia="SimSun" w:cstheme="minorHAnsi"/>
          <w:i/>
          <w:iCs/>
          <w:color w:val="000000" w:themeColor="text1"/>
          <w:lang w:val="en-US" w:eastAsia="zh-CN" w:bidi="ar"/>
        </w:rPr>
        <w:t>sınıf</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öğrencilerinin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yaratıcı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düşünme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becerilerine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etkileri</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yüksek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lisans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Bayburt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Bayburt. </w:t>
      </w:r>
    </w:p>
    <w:p w14:paraId="52818CFE" w14:textId="5EAEC84F" w:rsidR="003B734D" w:rsidRPr="00960191" w:rsidRDefault="003B734D" w:rsidP="006426DE">
      <w:pPr>
        <w:spacing w:after="240"/>
        <w:ind w:left="284" w:hanging="284"/>
        <w:jc w:val="both"/>
        <w:rPr>
          <w:rFonts w:eastAsia="SimSun" w:cstheme="minorHAnsi"/>
          <w:i/>
          <w:iCs/>
          <w:color w:val="000000" w:themeColor="text1"/>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Yağlı</w:t>
      </w:r>
      <w:proofErr w:type="spellEnd"/>
      <w:r w:rsidRPr="003B734D">
        <w:rPr>
          <w:rFonts w:eastAsia="SimSun" w:cstheme="minorHAnsi"/>
          <w:color w:val="000000" w:themeColor="text1"/>
          <w:lang w:val="en-US" w:eastAsia="zh-CN" w:bidi="ar"/>
        </w:rPr>
        <w:t xml:space="preserve">, M. C. (2019). </w:t>
      </w:r>
      <w:proofErr w:type="spellStart"/>
      <w:r w:rsidRPr="003B734D">
        <w:rPr>
          <w:rFonts w:eastAsia="SimSun" w:cstheme="minorHAnsi"/>
          <w:i/>
          <w:iCs/>
          <w:color w:val="000000" w:themeColor="text1"/>
          <w:lang w:val="en-US" w:eastAsia="zh-CN" w:bidi="ar"/>
        </w:rPr>
        <w:t>Zeka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ilkokul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öğrencilerinin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dikkat</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görsel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algı</w:t>
      </w:r>
      <w:proofErr w:type="spellEnd"/>
      <w:r w:rsidR="00960191">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düzeylerine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etkisi</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yüksek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lisans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Çanakkale</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Onsekiz</w:t>
      </w:r>
      <w:proofErr w:type="spellEnd"/>
      <w:r w:rsidRPr="003B734D">
        <w:rPr>
          <w:rFonts w:eastAsia="SimSun" w:cstheme="minorHAnsi"/>
          <w:color w:val="000000" w:themeColor="text1"/>
          <w:lang w:val="en-US" w:eastAsia="zh-CN" w:bidi="ar"/>
        </w:rPr>
        <w:t xml:space="preserve"> Mart</w:t>
      </w:r>
      <w:r w:rsidR="00960191">
        <w:rPr>
          <w:rFonts w:eastAsia="SimSun" w:cstheme="minorHAnsi"/>
          <w:i/>
          <w:iCs/>
          <w:color w:val="000000" w:themeColor="text1"/>
          <w:lang w:val="en-US" w:eastAsia="zh-CN" w:bidi="ar"/>
        </w:rPr>
        <w:t xml:space="preserve">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Çanakkale</w:t>
      </w:r>
      <w:proofErr w:type="spellEnd"/>
      <w:r w:rsidRPr="003B734D">
        <w:rPr>
          <w:rFonts w:eastAsia="SimSun" w:cstheme="minorHAnsi"/>
          <w:color w:val="000000" w:themeColor="text1"/>
          <w:lang w:val="en-US" w:eastAsia="zh-CN" w:bidi="ar"/>
        </w:rPr>
        <w:t>.</w:t>
      </w:r>
    </w:p>
    <w:p w14:paraId="6D700069" w14:textId="1662FCA3" w:rsidR="003B734D" w:rsidRPr="00960191" w:rsidRDefault="003B734D" w:rsidP="006426DE">
      <w:pPr>
        <w:spacing w:after="240"/>
        <w:ind w:left="284" w:hanging="284"/>
        <w:jc w:val="both"/>
        <w:rPr>
          <w:rFonts w:eastAsia="Cambria" w:cstheme="minorHAnsi"/>
          <w:color w:val="000000" w:themeColor="text1"/>
          <w:lang w:val="en-US" w:eastAsia="zh-CN" w:bidi="ar"/>
        </w:rPr>
      </w:pPr>
      <w:r w:rsidRPr="003B734D">
        <w:rPr>
          <w:rFonts w:eastAsia="Cambria" w:cstheme="minorHAnsi"/>
          <w:color w:val="000000" w:themeColor="text1"/>
          <w:lang w:val="en-US" w:eastAsia="zh-CN" w:bidi="ar"/>
        </w:rPr>
        <w:t xml:space="preserve"> </w:t>
      </w:r>
      <w:proofErr w:type="spellStart"/>
      <w:r w:rsidRPr="003B734D">
        <w:rPr>
          <w:rFonts w:eastAsia="Cambria" w:cstheme="minorHAnsi"/>
          <w:color w:val="000000" w:themeColor="text1"/>
          <w:lang w:val="en-US" w:eastAsia="zh-CN" w:bidi="ar"/>
        </w:rPr>
        <w:t>Yıldırım</w:t>
      </w:r>
      <w:proofErr w:type="spellEnd"/>
      <w:r w:rsidRPr="003B734D">
        <w:rPr>
          <w:rFonts w:eastAsia="Cambria" w:cstheme="minorHAnsi"/>
          <w:color w:val="000000" w:themeColor="text1"/>
          <w:lang w:val="en-US" w:eastAsia="zh-CN" w:bidi="ar"/>
        </w:rPr>
        <w:t xml:space="preserve">, A., &amp; </w:t>
      </w:r>
      <w:proofErr w:type="spellStart"/>
      <w:r w:rsidRPr="003B734D">
        <w:rPr>
          <w:rFonts w:eastAsia="Cambria" w:cstheme="minorHAnsi"/>
          <w:color w:val="000000" w:themeColor="text1"/>
          <w:lang w:val="en-US" w:eastAsia="zh-CN" w:bidi="ar"/>
        </w:rPr>
        <w:t>Şimşek</w:t>
      </w:r>
      <w:proofErr w:type="spellEnd"/>
      <w:r w:rsidRPr="003B734D">
        <w:rPr>
          <w:rFonts w:eastAsia="Cambria" w:cstheme="minorHAnsi"/>
          <w:color w:val="000000" w:themeColor="text1"/>
          <w:lang w:val="en-US" w:eastAsia="zh-CN" w:bidi="ar"/>
        </w:rPr>
        <w:t xml:space="preserve">, H. (2008). </w:t>
      </w:r>
      <w:proofErr w:type="spellStart"/>
      <w:r w:rsidRPr="003B734D">
        <w:rPr>
          <w:rFonts w:eastAsia="Cambria-Italic" w:cstheme="minorHAnsi"/>
          <w:i/>
          <w:iCs/>
          <w:color w:val="000000" w:themeColor="text1"/>
          <w:lang w:val="en-US" w:eastAsia="zh-CN" w:bidi="ar"/>
        </w:rPr>
        <w:t>Sosyal</w:t>
      </w:r>
      <w:proofErr w:type="spellEnd"/>
      <w:r w:rsidRPr="003B734D">
        <w:rPr>
          <w:rFonts w:eastAsia="Cambria-Italic" w:cstheme="minorHAnsi"/>
          <w:i/>
          <w:iCs/>
          <w:color w:val="000000" w:themeColor="text1"/>
          <w:lang w:val="en-US" w:eastAsia="zh-CN" w:bidi="ar"/>
        </w:rPr>
        <w:t xml:space="preserve"> </w:t>
      </w:r>
      <w:proofErr w:type="spellStart"/>
      <w:r w:rsidRPr="003B734D">
        <w:rPr>
          <w:rFonts w:eastAsia="Cambria-Italic" w:cstheme="minorHAnsi"/>
          <w:i/>
          <w:iCs/>
          <w:color w:val="000000" w:themeColor="text1"/>
          <w:lang w:val="en-US" w:eastAsia="zh-CN" w:bidi="ar"/>
        </w:rPr>
        <w:t>Bilimlerde</w:t>
      </w:r>
      <w:proofErr w:type="spellEnd"/>
      <w:r w:rsidRPr="003B734D">
        <w:rPr>
          <w:rFonts w:eastAsia="Cambria-Italic" w:cstheme="minorHAnsi"/>
          <w:i/>
          <w:iCs/>
          <w:color w:val="000000" w:themeColor="text1"/>
          <w:lang w:val="en-US" w:eastAsia="zh-CN" w:bidi="ar"/>
        </w:rPr>
        <w:t xml:space="preserve"> </w:t>
      </w:r>
      <w:proofErr w:type="spellStart"/>
      <w:r w:rsidRPr="003B734D">
        <w:rPr>
          <w:rFonts w:eastAsia="Cambria-Italic" w:cstheme="minorHAnsi"/>
          <w:i/>
          <w:iCs/>
          <w:color w:val="000000" w:themeColor="text1"/>
          <w:lang w:val="en-US" w:eastAsia="zh-CN" w:bidi="ar"/>
        </w:rPr>
        <w:t>Nitel</w:t>
      </w:r>
      <w:proofErr w:type="spellEnd"/>
      <w:r w:rsidRPr="003B734D">
        <w:rPr>
          <w:rFonts w:eastAsia="Cambria-Italic" w:cstheme="minorHAnsi"/>
          <w:i/>
          <w:iCs/>
          <w:color w:val="000000" w:themeColor="text1"/>
          <w:lang w:val="en-US" w:eastAsia="zh-CN" w:bidi="ar"/>
        </w:rPr>
        <w:t xml:space="preserve"> </w:t>
      </w:r>
      <w:proofErr w:type="spellStart"/>
      <w:r w:rsidRPr="003B734D">
        <w:rPr>
          <w:rFonts w:eastAsia="Cambria-Italic" w:cstheme="minorHAnsi"/>
          <w:i/>
          <w:iCs/>
          <w:color w:val="000000" w:themeColor="text1"/>
          <w:lang w:val="en-US" w:eastAsia="zh-CN" w:bidi="ar"/>
        </w:rPr>
        <w:t>Ara</w:t>
      </w:r>
      <w:r w:rsidRPr="003B734D">
        <w:rPr>
          <w:rFonts w:eastAsia="Cambria" w:cstheme="minorHAnsi"/>
          <w:i/>
          <w:iCs/>
          <w:color w:val="000000" w:themeColor="text1"/>
          <w:lang w:val="en-US" w:eastAsia="zh-CN" w:bidi="ar"/>
        </w:rPr>
        <w:t>ş</w:t>
      </w:r>
      <w:r w:rsidRPr="003B734D">
        <w:rPr>
          <w:rFonts w:eastAsia="Cambria-Italic" w:cstheme="minorHAnsi"/>
          <w:i/>
          <w:iCs/>
          <w:color w:val="000000" w:themeColor="text1"/>
          <w:lang w:val="en-US" w:eastAsia="zh-CN" w:bidi="ar"/>
        </w:rPr>
        <w:t>tırma</w:t>
      </w:r>
      <w:proofErr w:type="spellEnd"/>
      <w:r w:rsidRPr="003B734D">
        <w:rPr>
          <w:rFonts w:eastAsia="Cambria-Italic" w:cstheme="minorHAnsi"/>
          <w:i/>
          <w:iCs/>
          <w:color w:val="000000" w:themeColor="text1"/>
          <w:lang w:val="en-US" w:eastAsia="zh-CN" w:bidi="ar"/>
        </w:rPr>
        <w:t xml:space="preserve"> </w:t>
      </w:r>
      <w:proofErr w:type="spellStart"/>
      <w:r w:rsidRPr="003B734D">
        <w:rPr>
          <w:rFonts w:eastAsia="Cambria-Italic" w:cstheme="minorHAnsi"/>
          <w:i/>
          <w:iCs/>
          <w:color w:val="000000" w:themeColor="text1"/>
          <w:lang w:val="en-US" w:eastAsia="zh-CN" w:bidi="ar"/>
        </w:rPr>
        <w:t>Yöntemleri</w:t>
      </w:r>
      <w:proofErr w:type="spellEnd"/>
      <w:r w:rsidRPr="003B734D">
        <w:rPr>
          <w:rFonts w:eastAsia="Cambria-Italic" w:cstheme="minorHAnsi"/>
          <w:i/>
          <w:iCs/>
          <w:color w:val="000000" w:themeColor="text1"/>
          <w:lang w:val="en-US" w:eastAsia="zh-CN" w:bidi="ar"/>
        </w:rPr>
        <w:t xml:space="preserve"> (6.</w:t>
      </w:r>
      <w:r w:rsidR="00960191">
        <w:rPr>
          <w:rFonts w:eastAsia="Cambria" w:cstheme="minorHAnsi"/>
          <w:color w:val="000000" w:themeColor="text1"/>
          <w:lang w:val="en-US" w:eastAsia="zh-CN" w:bidi="ar"/>
        </w:rPr>
        <w:t xml:space="preserve"> </w:t>
      </w:r>
      <w:proofErr w:type="spellStart"/>
      <w:r w:rsidRPr="003B734D">
        <w:rPr>
          <w:rFonts w:eastAsia="Cambria-Italic" w:cstheme="minorHAnsi"/>
          <w:i/>
          <w:iCs/>
          <w:color w:val="000000" w:themeColor="text1"/>
          <w:lang w:val="en-US" w:eastAsia="zh-CN" w:bidi="ar"/>
        </w:rPr>
        <w:t>Baskı</w:t>
      </w:r>
      <w:proofErr w:type="spellEnd"/>
      <w:r w:rsidRPr="003B734D">
        <w:rPr>
          <w:rFonts w:eastAsia="Cambria-Italic" w:cstheme="minorHAnsi"/>
          <w:i/>
          <w:iCs/>
          <w:color w:val="000000" w:themeColor="text1"/>
          <w:lang w:val="en-US" w:eastAsia="zh-CN" w:bidi="ar"/>
        </w:rPr>
        <w:t xml:space="preserve">). </w:t>
      </w:r>
      <w:r w:rsidRPr="003B734D">
        <w:rPr>
          <w:rFonts w:eastAsia="Cambria" w:cstheme="minorHAnsi"/>
          <w:color w:val="000000" w:themeColor="text1"/>
          <w:lang w:val="en-US" w:eastAsia="zh-CN" w:bidi="ar"/>
        </w:rPr>
        <w:t xml:space="preserve">Ankara: </w:t>
      </w:r>
      <w:proofErr w:type="spellStart"/>
      <w:r w:rsidRPr="003B734D">
        <w:rPr>
          <w:rFonts w:eastAsia="Cambria" w:cstheme="minorHAnsi"/>
          <w:color w:val="000000" w:themeColor="text1"/>
          <w:lang w:val="en-US" w:eastAsia="zh-CN" w:bidi="ar"/>
        </w:rPr>
        <w:t>Seçkin</w:t>
      </w:r>
      <w:proofErr w:type="spellEnd"/>
      <w:r w:rsidRPr="003B734D">
        <w:rPr>
          <w:rFonts w:eastAsia="Cambria" w:cstheme="minorHAnsi"/>
          <w:color w:val="000000" w:themeColor="text1"/>
          <w:lang w:val="en-US" w:eastAsia="zh-CN" w:bidi="ar"/>
        </w:rPr>
        <w:t xml:space="preserve"> </w:t>
      </w:r>
      <w:proofErr w:type="spellStart"/>
      <w:r w:rsidRPr="003B734D">
        <w:rPr>
          <w:rFonts w:eastAsia="Cambria" w:cstheme="minorHAnsi"/>
          <w:color w:val="000000" w:themeColor="text1"/>
          <w:lang w:val="en-US" w:eastAsia="zh-CN" w:bidi="ar"/>
        </w:rPr>
        <w:t>Yayıncılık</w:t>
      </w:r>
      <w:proofErr w:type="spellEnd"/>
      <w:r w:rsidRPr="003B734D">
        <w:rPr>
          <w:rFonts w:eastAsia="Cambria" w:cstheme="minorHAnsi"/>
          <w:color w:val="000000" w:themeColor="text1"/>
          <w:lang w:val="en-US" w:eastAsia="zh-CN" w:bidi="ar"/>
        </w:rPr>
        <w:t xml:space="preserve">. </w:t>
      </w:r>
    </w:p>
    <w:p w14:paraId="7CCC9E86" w14:textId="77777777" w:rsidR="003B734D" w:rsidRPr="003B734D" w:rsidRDefault="003B734D" w:rsidP="006426DE">
      <w:pPr>
        <w:spacing w:after="240"/>
        <w:ind w:left="284" w:hanging="284"/>
        <w:jc w:val="both"/>
        <w:rPr>
          <w:rFonts w:cstheme="minorHAnsi"/>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Yılmaz</w:t>
      </w:r>
      <w:proofErr w:type="spellEnd"/>
      <w:r w:rsidRPr="003B734D">
        <w:rPr>
          <w:rFonts w:eastAsia="SimSun" w:cstheme="minorHAnsi"/>
          <w:color w:val="000000" w:themeColor="text1"/>
          <w:lang w:val="en-US" w:eastAsia="zh-CN" w:bidi="ar"/>
        </w:rPr>
        <w:t xml:space="preserve">, D. (2019). </w:t>
      </w:r>
      <w:proofErr w:type="spellStart"/>
      <w:r w:rsidRPr="003B734D">
        <w:rPr>
          <w:rFonts w:eastAsia="SimSun" w:cstheme="minorHAnsi"/>
          <w:i/>
          <w:iCs/>
          <w:color w:val="000000" w:themeColor="text1"/>
          <w:lang w:val="en-US" w:eastAsia="zh-CN" w:bidi="ar"/>
        </w:rPr>
        <w:t>Akıl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ilköğretim</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yedinci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sınıf</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öğrencilerinin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akıl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yürütme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becerilerine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matematiksel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tutumlarına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etkisi</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yüksek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lisans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Necmettin Erbakan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w:t>
      </w:r>
      <w:r w:rsidRPr="003B734D">
        <w:rPr>
          <w:rFonts w:eastAsia="SimSun" w:cstheme="minorHAnsi"/>
          <w:color w:val="000000" w:themeColor="text1"/>
          <w:lang w:eastAsia="zh-CN" w:bidi="ar"/>
        </w:rPr>
        <w:t xml:space="preserve"> </w:t>
      </w:r>
      <w:r w:rsidRPr="003B734D">
        <w:rPr>
          <w:rFonts w:eastAsia="SimSun" w:cstheme="minorHAnsi"/>
          <w:color w:val="000000" w:themeColor="text1"/>
          <w:lang w:val="en-US" w:eastAsia="zh-CN" w:bidi="ar"/>
        </w:rPr>
        <w:t>Konya.</w:t>
      </w:r>
    </w:p>
    <w:p w14:paraId="70520A65" w14:textId="5122E9F7" w:rsidR="003B734D" w:rsidRPr="003B734D" w:rsidRDefault="003B734D" w:rsidP="006426DE">
      <w:pPr>
        <w:spacing w:after="240"/>
        <w:ind w:left="284" w:hanging="284"/>
        <w:jc w:val="both"/>
        <w:rPr>
          <w:rFonts w:eastAsia="SimSun" w:cstheme="minorHAnsi"/>
          <w:color w:val="000000"/>
          <w:lang w:val="en-US" w:eastAsia="zh-CN" w:bidi="ar"/>
        </w:rPr>
      </w:pP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Yılmaz</w:t>
      </w:r>
      <w:proofErr w:type="spellEnd"/>
      <w:r w:rsidRPr="003B734D">
        <w:rPr>
          <w:rFonts w:eastAsia="SimSun" w:cstheme="minorHAnsi"/>
          <w:color w:val="000000" w:themeColor="text1"/>
          <w:lang w:val="en-US" w:eastAsia="zh-CN" w:bidi="ar"/>
        </w:rPr>
        <w:t xml:space="preserve">, Ş., &amp; </w:t>
      </w:r>
      <w:proofErr w:type="spellStart"/>
      <w:r w:rsidRPr="003B734D">
        <w:rPr>
          <w:rFonts w:eastAsia="SimSun" w:cstheme="minorHAnsi"/>
          <w:color w:val="000000" w:themeColor="text1"/>
          <w:lang w:val="en-US" w:eastAsia="zh-CN" w:bidi="ar"/>
        </w:rPr>
        <w:t>İkikardeş</w:t>
      </w:r>
      <w:proofErr w:type="spellEnd"/>
      <w:r w:rsidRPr="003B734D">
        <w:rPr>
          <w:rFonts w:eastAsia="SimSun" w:cstheme="minorHAnsi"/>
          <w:color w:val="000000" w:themeColor="text1"/>
          <w:lang w:val="en-US" w:eastAsia="zh-CN" w:bidi="ar"/>
        </w:rPr>
        <w:t xml:space="preserve">, N. Y. (2020). </w:t>
      </w:r>
      <w:proofErr w:type="spellStart"/>
      <w:r w:rsidRPr="003B734D">
        <w:rPr>
          <w:rFonts w:eastAsia="SimSun" w:cstheme="minorHAnsi"/>
          <w:i/>
          <w:iCs/>
          <w:color w:val="000000" w:themeColor="text1"/>
          <w:lang w:val="en-US" w:eastAsia="zh-CN" w:bidi="ar"/>
        </w:rPr>
        <w:t>Ortaokul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öğretmenlerinin</w:t>
      </w:r>
      <w:proofErr w:type="spellEnd"/>
      <w:r w:rsidRPr="003B734D">
        <w:rPr>
          <w:rFonts w:eastAsia="SimSun" w:cstheme="minorHAnsi"/>
          <w:i/>
          <w:iCs/>
          <w:color w:val="000000" w:themeColor="text1"/>
          <w:lang w:val="en-US" w:eastAsia="zh-CN" w:bidi="ar"/>
        </w:rPr>
        <w:t xml:space="preserve"> </w:t>
      </w:r>
      <w:r w:rsidRPr="003B734D">
        <w:rPr>
          <w:rFonts w:eastAsia="Times-Italic" w:cstheme="minorHAnsi"/>
          <w:i/>
          <w:iCs/>
          <w:color w:val="000000" w:themeColor="text1"/>
          <w:lang w:eastAsia="zh-CN" w:bidi="ar"/>
        </w:rPr>
        <w:t xml:space="preserve"> z</w:t>
      </w:r>
      <w:r w:rsidRPr="003B734D">
        <w:rPr>
          <w:rFonts w:cstheme="minorHAnsi"/>
          <w:i/>
          <w:iCs/>
        </w:rPr>
        <w:t>ekâ</w:t>
      </w:r>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dersine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dair</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görüşleri</w:t>
      </w:r>
      <w:proofErr w:type="spellEnd"/>
      <w:r w:rsidRPr="003B734D">
        <w:rPr>
          <w:rFonts w:eastAsia="SimSun" w:cstheme="minorHAnsi"/>
          <w:i/>
          <w:iCs/>
          <w:color w:val="000000" w:themeColor="text1"/>
          <w:lang w:val="en-US" w:eastAsia="zh-CN" w:bidi="ar"/>
        </w:rPr>
        <w:t>.</w:t>
      </w:r>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Necatibey</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Eğitim</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Fakültesi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Elektronik</w:t>
      </w:r>
      <w:proofErr w:type="spellEnd"/>
      <w:r w:rsidRPr="003B734D">
        <w:rPr>
          <w:rFonts w:eastAsia="SimSun" w:cstheme="minorHAnsi"/>
          <w:color w:val="000000" w:themeColor="text1"/>
          <w:lang w:val="en-US" w:eastAsia="zh-CN" w:bidi="ar"/>
        </w:rPr>
        <w:t xml:space="preserve"> Fen </w:t>
      </w:r>
      <w:proofErr w:type="spellStart"/>
      <w:r w:rsidRPr="003B734D">
        <w:rPr>
          <w:rFonts w:eastAsia="SimSun" w:cstheme="minorHAnsi"/>
          <w:color w:val="000000" w:themeColor="text1"/>
          <w:lang w:val="en-US" w:eastAsia="zh-CN" w:bidi="ar"/>
        </w:rPr>
        <w:t>ve</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Matematik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Eğitimi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Dergisi</w:t>
      </w:r>
      <w:proofErr w:type="spellEnd"/>
      <w:r w:rsidRPr="003B734D">
        <w:rPr>
          <w:rFonts w:eastAsia="SimSun" w:cstheme="minorHAnsi"/>
          <w:color w:val="000000" w:themeColor="text1"/>
          <w:lang w:val="en-US" w:eastAsia="zh-CN" w:bidi="ar"/>
        </w:rPr>
        <w:t>, 14(1), 528-576.</w:t>
      </w:r>
    </w:p>
    <w:p w14:paraId="1665C798" w14:textId="77777777" w:rsidR="003B734D" w:rsidRPr="003B734D" w:rsidRDefault="003B734D" w:rsidP="006426DE">
      <w:pPr>
        <w:spacing w:after="240"/>
        <w:ind w:left="284" w:hanging="284"/>
        <w:jc w:val="both"/>
        <w:rPr>
          <w:rFonts w:eastAsia="SimSun" w:cstheme="minorHAnsi"/>
          <w:i/>
          <w:iCs/>
          <w:color w:val="000000" w:themeColor="text1"/>
          <w:lang w:val="en-US" w:eastAsia="zh-CN" w:bidi="ar"/>
        </w:rPr>
      </w:pPr>
      <w:r w:rsidRPr="003B734D">
        <w:rPr>
          <w:rFonts w:eastAsia="SimSun" w:cstheme="minorHAnsi"/>
          <w:color w:val="000000" w:themeColor="text1"/>
          <w:lang w:val="en-US" w:eastAsia="zh-CN" w:bidi="ar"/>
        </w:rPr>
        <w:lastRenderedPageBreak/>
        <w:t>*</w:t>
      </w:r>
      <w:proofErr w:type="spellStart"/>
      <w:r w:rsidRPr="003B734D">
        <w:rPr>
          <w:rFonts w:eastAsia="SimSun" w:cstheme="minorHAnsi"/>
          <w:color w:val="000000" w:themeColor="text1"/>
          <w:lang w:val="en-US" w:eastAsia="zh-CN" w:bidi="ar"/>
        </w:rPr>
        <w:t>Yöndemli</w:t>
      </w:r>
      <w:proofErr w:type="spellEnd"/>
      <w:r w:rsidRPr="003B734D">
        <w:rPr>
          <w:rFonts w:eastAsia="SimSun" w:cstheme="minorHAnsi"/>
          <w:color w:val="000000" w:themeColor="text1"/>
          <w:lang w:val="en-US" w:eastAsia="zh-CN" w:bidi="ar"/>
        </w:rPr>
        <w:t xml:space="preserve">, E. N. (2018) </w:t>
      </w:r>
      <w:proofErr w:type="spellStart"/>
      <w:r w:rsidRPr="003B734D">
        <w:rPr>
          <w:rFonts w:eastAsia="SimSun" w:cstheme="minorHAnsi"/>
          <w:i/>
          <w:iCs/>
          <w:color w:val="000000" w:themeColor="text1"/>
          <w:lang w:val="en-US" w:eastAsia="zh-CN" w:bidi="ar"/>
        </w:rPr>
        <w:t>Zekâ</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oyunlarının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strateji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geometri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ortaokul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düzeyindeki</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öğrencilerde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matematiksel</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muhakeme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yeteneğine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ve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matematik</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dersinde</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gösterilen</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çabaya</w:t>
      </w:r>
      <w:proofErr w:type="spellEnd"/>
      <w:r w:rsidRPr="003B734D">
        <w:rPr>
          <w:rFonts w:eastAsia="SimSun" w:cstheme="minorHAnsi"/>
          <w:i/>
          <w:iCs/>
          <w:color w:val="000000" w:themeColor="text1"/>
          <w:lang w:val="en-US" w:eastAsia="zh-CN" w:bidi="ar"/>
        </w:rPr>
        <w:t xml:space="preserve"> </w:t>
      </w:r>
      <w:proofErr w:type="spellStart"/>
      <w:r w:rsidRPr="003B734D">
        <w:rPr>
          <w:rFonts w:eastAsia="SimSun" w:cstheme="minorHAnsi"/>
          <w:i/>
          <w:iCs/>
          <w:color w:val="000000" w:themeColor="text1"/>
          <w:lang w:val="en-US" w:eastAsia="zh-CN" w:bidi="ar"/>
        </w:rPr>
        <w:t>etkisi</w:t>
      </w:r>
      <w:proofErr w:type="spellEnd"/>
      <w:r w:rsidRPr="003B734D">
        <w:rPr>
          <w:rFonts w:eastAsia="SimSun" w:cstheme="minorHAnsi"/>
          <w:i/>
          <w:iCs/>
          <w:color w:val="000000" w:themeColor="text1"/>
          <w:lang w:val="en-US" w:eastAsia="zh-CN" w:bidi="ar"/>
        </w:rPr>
        <w:t xml:space="preserve"> </w:t>
      </w:r>
      <w:r w:rsidRPr="003B734D">
        <w:rPr>
          <w:rFonts w:eastAsia="SimSun" w:cstheme="minorHAnsi"/>
          <w:color w:val="000000" w:themeColor="text1"/>
          <w:lang w:val="en-US" w:eastAsia="zh-CN" w:bidi="ar"/>
        </w:rPr>
        <w:t>(</w:t>
      </w:r>
      <w:proofErr w:type="spellStart"/>
      <w:r w:rsidRPr="003B734D">
        <w:rPr>
          <w:rFonts w:eastAsia="SimSun" w:cstheme="minorHAnsi"/>
          <w:color w:val="000000" w:themeColor="text1"/>
          <w:lang w:val="en-US" w:eastAsia="zh-CN" w:bidi="ar"/>
        </w:rPr>
        <w:t>Yayınlanmamış</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yüksek</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lisans</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tezi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Kırıkkale</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Üniversitesi</w:t>
      </w:r>
      <w:proofErr w:type="spellEnd"/>
      <w:r w:rsidRPr="003B734D">
        <w:rPr>
          <w:rFonts w:eastAsia="SimSun" w:cstheme="minorHAnsi"/>
          <w:color w:val="000000" w:themeColor="text1"/>
          <w:lang w:val="en-US" w:eastAsia="zh-CN" w:bidi="ar"/>
        </w:rPr>
        <w:t xml:space="preserve">, </w:t>
      </w:r>
      <w:proofErr w:type="spellStart"/>
      <w:r w:rsidRPr="003B734D">
        <w:rPr>
          <w:rFonts w:eastAsia="SimSun" w:cstheme="minorHAnsi"/>
          <w:color w:val="000000" w:themeColor="text1"/>
          <w:lang w:val="en-US" w:eastAsia="zh-CN" w:bidi="ar"/>
        </w:rPr>
        <w:t>Kırıkkale</w:t>
      </w:r>
      <w:proofErr w:type="spellEnd"/>
      <w:r w:rsidRPr="003B734D">
        <w:rPr>
          <w:rFonts w:eastAsia="SimSun" w:cstheme="minorHAnsi"/>
          <w:color w:val="000000" w:themeColor="text1"/>
          <w:lang w:val="en-US" w:eastAsia="zh-CN" w:bidi="ar"/>
        </w:rPr>
        <w:t>.</w:t>
      </w:r>
    </w:p>
    <w:p w14:paraId="36D8B8AF" w14:textId="64F53F43" w:rsidR="005676EF" w:rsidRDefault="003B734D" w:rsidP="006426DE">
      <w:pPr>
        <w:spacing w:after="240"/>
        <w:jc w:val="both"/>
      </w:pPr>
      <w:r w:rsidRPr="003B734D">
        <w:t>*İncelenen bilimsel çalışmalar</w:t>
      </w:r>
    </w:p>
    <w:sectPr w:rsidR="005676EF" w:rsidSect="006D7F17">
      <w:headerReference w:type="default" r:id="rId8"/>
      <w:footerReference w:type="even" r:id="rId9"/>
      <w:footerReference w:type="default" r:id="rId10"/>
      <w:pgSz w:w="11906" w:h="16838"/>
      <w:pgMar w:top="1417" w:right="1417" w:bottom="1417" w:left="1417" w:header="708" w:footer="708" w:gutter="0"/>
      <w:pgNumType w:start="89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E7C19" w14:textId="77777777" w:rsidR="00A5498F" w:rsidRDefault="00A5498F" w:rsidP="00364E1B">
      <w:r>
        <w:separator/>
      </w:r>
    </w:p>
  </w:endnote>
  <w:endnote w:type="continuationSeparator" w:id="0">
    <w:p w14:paraId="347FF417" w14:textId="77777777" w:rsidR="00A5498F" w:rsidRDefault="00A5498F" w:rsidP="00364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Body">
    <w:altName w:val="Segoe Print"/>
    <w:charset w:val="00"/>
    <w:family w:val="auto"/>
    <w:pitch w:val="default"/>
  </w:font>
  <w:font w:name="Times-Italic">
    <w:altName w:val="Segoe Print"/>
    <w:charset w:val="00"/>
    <w:family w:val="auto"/>
    <w:pitch w:val="default"/>
  </w:font>
  <w:font w:name="TimesNewRomanPS-BoldMT">
    <w:altName w:val="Segoe Print"/>
    <w:charset w:val="00"/>
    <w:family w:val="auto"/>
    <w:pitch w:val="default"/>
  </w:font>
  <w:font w:name="TimesNewRomanPS-ItalicMT">
    <w:altName w:val="Segoe Print"/>
    <w:charset w:val="00"/>
    <w:family w:val="auto"/>
    <w:pitch w:val="default"/>
  </w:font>
  <w:font w:name="Verdana-Italic">
    <w:altName w:val="Segoe Print"/>
    <w:charset w:val="00"/>
    <w:family w:val="auto"/>
    <w:pitch w:val="default"/>
  </w:font>
  <w:font w:name="Times-Roman">
    <w:altName w:val="Times New Roman"/>
    <w:charset w:val="00"/>
    <w:family w:val="auto"/>
    <w:pitch w:val="default"/>
  </w:font>
  <w:font w:name="HiddenHorzOCR">
    <w:altName w:val="Segoe Print"/>
    <w:charset w:val="00"/>
    <w:family w:val="auto"/>
    <w:pitch w:val="default"/>
  </w:font>
  <w:font w:name="Cambria">
    <w:panose1 w:val="02040503050406030204"/>
    <w:charset w:val="A2"/>
    <w:family w:val="roman"/>
    <w:pitch w:val="variable"/>
    <w:sig w:usb0="E00006FF" w:usb1="420024FF" w:usb2="02000000" w:usb3="00000000" w:csb0="0000019F" w:csb1="00000000"/>
  </w:font>
  <w:font w:name="Cambria-Italic">
    <w:altName w:val="Segoe Print"/>
    <w:charset w:val="00"/>
    <w:family w:val="auto"/>
    <w:pitch w:val="default"/>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134900434"/>
      <w:docPartObj>
        <w:docPartGallery w:val="Page Numbers (Bottom of Page)"/>
        <w:docPartUnique/>
      </w:docPartObj>
    </w:sdtPr>
    <w:sdtEndPr>
      <w:rPr>
        <w:rStyle w:val="SayfaNumaras"/>
      </w:rPr>
    </w:sdtEndPr>
    <w:sdtContent>
      <w:p w14:paraId="262516BE" w14:textId="5903E81A" w:rsidR="00B57B0B" w:rsidRDefault="00B57B0B" w:rsidP="004323E3">
        <w:pPr>
          <w:pStyle w:val="AltBilgi"/>
          <w:framePr w:wrap="none" w:vAnchor="text" w:hAnchor="margin" w:xAlign="right"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4855FF04" w14:textId="77777777" w:rsidR="00B57B0B" w:rsidRDefault="00B57B0B" w:rsidP="00DD2223">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140474701"/>
      <w:docPartObj>
        <w:docPartGallery w:val="Page Numbers (Bottom of Page)"/>
        <w:docPartUnique/>
      </w:docPartObj>
    </w:sdtPr>
    <w:sdtEndPr>
      <w:rPr>
        <w:rStyle w:val="SayfaNumaras"/>
      </w:rPr>
    </w:sdtEndPr>
    <w:sdtContent>
      <w:p w14:paraId="472F0D27" w14:textId="78CC2A5A" w:rsidR="00B57B0B" w:rsidRDefault="00B57B0B" w:rsidP="004323E3">
        <w:pPr>
          <w:pStyle w:val="AltBilgi"/>
          <w:framePr w:wrap="none" w:vAnchor="text" w:hAnchor="margin" w:xAlign="right"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9C48D7">
          <w:rPr>
            <w:rStyle w:val="SayfaNumaras"/>
            <w:noProof/>
          </w:rPr>
          <w:t>1</w:t>
        </w:r>
        <w:r>
          <w:rPr>
            <w:rStyle w:val="SayfaNumaras"/>
          </w:rPr>
          <w:fldChar w:fldCharType="end"/>
        </w:r>
      </w:p>
    </w:sdtContent>
  </w:sdt>
  <w:p w14:paraId="2504E0C1" w14:textId="77777777" w:rsidR="00B57B0B" w:rsidRDefault="00B57B0B" w:rsidP="00DD2223">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E5368" w14:textId="77777777" w:rsidR="00A5498F" w:rsidRDefault="00A5498F" w:rsidP="00364E1B">
      <w:r>
        <w:separator/>
      </w:r>
    </w:p>
  </w:footnote>
  <w:footnote w:type="continuationSeparator" w:id="0">
    <w:p w14:paraId="6D10FBF2" w14:textId="77777777" w:rsidR="00A5498F" w:rsidRDefault="00A5498F" w:rsidP="00364E1B">
      <w:r>
        <w:continuationSeparator/>
      </w:r>
    </w:p>
  </w:footnote>
  <w:footnote w:id="1">
    <w:p w14:paraId="4EB64E52" w14:textId="2A0139A9" w:rsidR="00B57B0B" w:rsidRDefault="00B57B0B" w:rsidP="00F06AC9">
      <w:pPr>
        <w:pStyle w:val="DipnotMetni"/>
        <w:jc w:val="both"/>
      </w:pPr>
      <w:r>
        <w:rPr>
          <w:rStyle w:val="DipnotBavurusu"/>
        </w:rPr>
        <w:footnoteRef/>
      </w:r>
      <w:r>
        <w:t xml:space="preserve"> </w:t>
      </w:r>
      <w:r w:rsidRPr="00F06AC9">
        <w:t xml:space="preserve">Bu makale; Prof. Dr. Ayten </w:t>
      </w:r>
      <w:proofErr w:type="spellStart"/>
      <w:r w:rsidRPr="00F06AC9">
        <w:t>İflazoğlu</w:t>
      </w:r>
      <w:proofErr w:type="spellEnd"/>
      <w:r w:rsidRPr="00F06AC9">
        <w:t xml:space="preserve"> </w:t>
      </w:r>
      <w:r w:rsidR="00702805" w:rsidRPr="00F06AC9">
        <w:t xml:space="preserve">Saban </w:t>
      </w:r>
      <w:r w:rsidRPr="00F06AC9">
        <w:t xml:space="preserve">danışmanlığında yürütülen, </w:t>
      </w:r>
      <w:r>
        <w:t xml:space="preserve">Dilek </w:t>
      </w:r>
      <w:r w:rsidR="00702805">
        <w:t>Budak</w:t>
      </w:r>
      <w:r w:rsidR="00702805" w:rsidRPr="00F06AC9">
        <w:t>’</w:t>
      </w:r>
      <w:r w:rsidR="00702805">
        <w:t>ı</w:t>
      </w:r>
      <w:r w:rsidR="00702805" w:rsidRPr="00F06AC9">
        <w:t xml:space="preserve">n </w:t>
      </w:r>
      <w:r w:rsidRPr="00F06AC9">
        <w:t xml:space="preserve">“Akıl </w:t>
      </w:r>
      <w:proofErr w:type="gramStart"/>
      <w:r w:rsidRPr="00F06AC9">
        <w:t>Ve</w:t>
      </w:r>
      <w:proofErr w:type="gramEnd"/>
      <w:r w:rsidRPr="00F06AC9">
        <w:t xml:space="preserve"> Zekâ Oyunları İle İlgili Bilimsel Araştırmaların İncelenmesi” isimli </w:t>
      </w:r>
      <w:r>
        <w:t xml:space="preserve">Sınıf Öğretmenliği Ana Bilim Dalı </w:t>
      </w:r>
      <w:r w:rsidRPr="00F06AC9">
        <w:t>Uzaktan Tezsiz Yüksek Lisans</w:t>
      </w:r>
      <w:r>
        <w:t xml:space="preserve"> Programı</w:t>
      </w:r>
      <w:r w:rsidRPr="00F06AC9">
        <w:t xml:space="preserve"> </w:t>
      </w:r>
      <w:r>
        <w:t xml:space="preserve">gereği hazırlanmış olan </w:t>
      </w:r>
      <w:r w:rsidRPr="00F06AC9">
        <w:t>Dönem Projesi</w:t>
      </w:r>
      <w:r>
        <w:t>nden ü</w:t>
      </w:r>
      <w:r w:rsidRPr="00F06AC9">
        <w:t>retilmiş</w:t>
      </w:r>
      <w:r>
        <w:t>tir.</w:t>
      </w:r>
    </w:p>
  </w:footnote>
  <w:footnote w:id="2">
    <w:p w14:paraId="65263F80" w14:textId="2D430BDA" w:rsidR="00E83423" w:rsidRDefault="00E83423">
      <w:pPr>
        <w:pStyle w:val="DipnotMetni"/>
      </w:pPr>
      <w:r>
        <w:rPr>
          <w:rStyle w:val="DipnotBavurusu"/>
        </w:rPr>
        <w:footnoteRef/>
      </w:r>
      <w:r>
        <w:t xml:space="preserve"> </w:t>
      </w:r>
      <w:r w:rsidR="00A77EB1">
        <w:t xml:space="preserve">Uzman </w:t>
      </w:r>
      <w:r>
        <w:t xml:space="preserve">Öğretmen, </w:t>
      </w:r>
      <w:proofErr w:type="gramStart"/>
      <w:r w:rsidR="006D7F17">
        <w:t>Milli</w:t>
      </w:r>
      <w:proofErr w:type="gramEnd"/>
      <w:r w:rsidR="006D7F17">
        <w:t xml:space="preserve"> Eğitim Bakanlığı</w:t>
      </w:r>
      <w:r>
        <w:t xml:space="preserve">, </w:t>
      </w:r>
      <w:hyperlink r:id="rId1" w:history="1">
        <w:r w:rsidR="006D7F17" w:rsidRPr="00CF52F3">
          <w:rPr>
            <w:rStyle w:val="Kpr"/>
          </w:rPr>
          <w:t>dilekbdk01@gmail.com</w:t>
        </w:r>
      </w:hyperlink>
      <w:r w:rsidR="006D7F17">
        <w:t xml:space="preserve"> </w:t>
      </w:r>
      <w:r>
        <w:t xml:space="preserve">, </w:t>
      </w:r>
      <w:r w:rsidR="009C0763" w:rsidRPr="009C0763">
        <w:t>0009-0006-1101-8224</w:t>
      </w:r>
    </w:p>
  </w:footnote>
  <w:footnote w:id="3">
    <w:p w14:paraId="01A56317" w14:textId="6AEAFC5C" w:rsidR="00E83423" w:rsidRDefault="00E83423">
      <w:pPr>
        <w:pStyle w:val="DipnotMetni"/>
      </w:pPr>
      <w:r>
        <w:rPr>
          <w:rStyle w:val="DipnotBavurusu"/>
        </w:rPr>
        <w:footnoteRef/>
      </w:r>
      <w:r>
        <w:t xml:space="preserve"> </w:t>
      </w:r>
      <w:r w:rsidR="00A77EB1">
        <w:t>Prof. Dr.</w:t>
      </w:r>
      <w:r>
        <w:t xml:space="preserve">, </w:t>
      </w:r>
      <w:r w:rsidR="00A77EB1" w:rsidRPr="00A77EB1">
        <w:t>Çukurova Üniversitesi</w:t>
      </w:r>
      <w:r>
        <w:t xml:space="preserve">, </w:t>
      </w:r>
      <w:hyperlink r:id="rId2" w:history="1">
        <w:r w:rsidR="006D7F17" w:rsidRPr="00CF52F3">
          <w:rPr>
            <w:rStyle w:val="Kpr"/>
          </w:rPr>
          <w:t>iayten@cu.edu.tr</w:t>
        </w:r>
      </w:hyperlink>
      <w:r w:rsidR="006D7F17">
        <w:t>,</w:t>
      </w:r>
      <w:r>
        <w:t xml:space="preserve"> </w:t>
      </w:r>
      <w:r w:rsidR="009C0763" w:rsidRPr="009C0763">
        <w:t>0000-0002-5933-3198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44B06" w14:textId="0D7BB1BF" w:rsidR="00B57B0B" w:rsidRDefault="00B57B0B">
    <w:pPr>
      <w:pStyle w:val="stBilgi"/>
    </w:pPr>
    <w:r>
      <w:t>Ulusal Eğitim Dergisi, Cilt:</w:t>
    </w:r>
    <w:r w:rsidR="006D7F17">
      <w:t>3</w:t>
    </w:r>
    <w:r>
      <w:t>, Sayı:</w:t>
    </w:r>
    <w:r w:rsidR="006D7F17">
      <w:t>5</w:t>
    </w:r>
    <w:r>
      <w:t xml:space="preserve">, Yıl: </w:t>
    </w:r>
    <w:r w:rsidR="006D7F17">
      <w:t>2023</w:t>
    </w:r>
    <w:r>
      <w:t xml:space="preserve">                                                           ISSN: </w:t>
    </w:r>
    <w:r w:rsidRPr="00DD2223">
      <w:t>2791-7037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B6C9"/>
    <w:multiLevelType w:val="hybridMultilevel"/>
    <w:tmpl w:val="EFB6E106"/>
    <w:lvl w:ilvl="0" w:tplc="36AE3E7A">
      <w:start w:val="1"/>
      <w:numFmt w:val="bullet"/>
      <w:lvlText w:val=""/>
      <w:lvlJc w:val="left"/>
      <w:pPr>
        <w:ind w:left="720" w:hanging="360"/>
      </w:pPr>
      <w:rPr>
        <w:rFonts w:ascii="Wingdings" w:hAnsi="Wingdings" w:hint="default"/>
      </w:rPr>
    </w:lvl>
    <w:lvl w:ilvl="1" w:tplc="21727130">
      <w:start w:val="1"/>
      <w:numFmt w:val="bullet"/>
      <w:lvlText w:val="o"/>
      <w:lvlJc w:val="left"/>
      <w:pPr>
        <w:ind w:left="1440" w:hanging="360"/>
      </w:pPr>
      <w:rPr>
        <w:rFonts w:ascii="Courier New" w:hAnsi="Courier New" w:hint="default"/>
      </w:rPr>
    </w:lvl>
    <w:lvl w:ilvl="2" w:tplc="AE185454">
      <w:start w:val="1"/>
      <w:numFmt w:val="bullet"/>
      <w:lvlText w:val=""/>
      <w:lvlJc w:val="left"/>
      <w:pPr>
        <w:ind w:left="2160" w:hanging="360"/>
      </w:pPr>
      <w:rPr>
        <w:rFonts w:ascii="Wingdings" w:hAnsi="Wingdings" w:hint="default"/>
      </w:rPr>
    </w:lvl>
    <w:lvl w:ilvl="3" w:tplc="B3B6CA82">
      <w:start w:val="1"/>
      <w:numFmt w:val="bullet"/>
      <w:lvlText w:val=""/>
      <w:lvlJc w:val="left"/>
      <w:pPr>
        <w:ind w:left="2880" w:hanging="360"/>
      </w:pPr>
      <w:rPr>
        <w:rFonts w:ascii="Symbol" w:hAnsi="Symbol" w:hint="default"/>
      </w:rPr>
    </w:lvl>
    <w:lvl w:ilvl="4" w:tplc="68724C58">
      <w:start w:val="1"/>
      <w:numFmt w:val="bullet"/>
      <w:lvlText w:val="o"/>
      <w:lvlJc w:val="left"/>
      <w:pPr>
        <w:ind w:left="3600" w:hanging="360"/>
      </w:pPr>
      <w:rPr>
        <w:rFonts w:ascii="Courier New" w:hAnsi="Courier New" w:hint="default"/>
      </w:rPr>
    </w:lvl>
    <w:lvl w:ilvl="5" w:tplc="4E0ECC96">
      <w:start w:val="1"/>
      <w:numFmt w:val="bullet"/>
      <w:lvlText w:val=""/>
      <w:lvlJc w:val="left"/>
      <w:pPr>
        <w:ind w:left="4320" w:hanging="360"/>
      </w:pPr>
      <w:rPr>
        <w:rFonts w:ascii="Wingdings" w:hAnsi="Wingdings" w:hint="default"/>
      </w:rPr>
    </w:lvl>
    <w:lvl w:ilvl="6" w:tplc="0B96C2E0">
      <w:start w:val="1"/>
      <w:numFmt w:val="bullet"/>
      <w:lvlText w:val=""/>
      <w:lvlJc w:val="left"/>
      <w:pPr>
        <w:ind w:left="5040" w:hanging="360"/>
      </w:pPr>
      <w:rPr>
        <w:rFonts w:ascii="Symbol" w:hAnsi="Symbol" w:hint="default"/>
      </w:rPr>
    </w:lvl>
    <w:lvl w:ilvl="7" w:tplc="A954A63C">
      <w:start w:val="1"/>
      <w:numFmt w:val="bullet"/>
      <w:lvlText w:val="o"/>
      <w:lvlJc w:val="left"/>
      <w:pPr>
        <w:ind w:left="5760" w:hanging="360"/>
      </w:pPr>
      <w:rPr>
        <w:rFonts w:ascii="Courier New" w:hAnsi="Courier New" w:hint="default"/>
      </w:rPr>
    </w:lvl>
    <w:lvl w:ilvl="8" w:tplc="CB704610">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E1B"/>
    <w:rsid w:val="000C761B"/>
    <w:rsid w:val="00115B68"/>
    <w:rsid w:val="00144F55"/>
    <w:rsid w:val="00185D63"/>
    <w:rsid w:val="001E3D50"/>
    <w:rsid w:val="00242B7F"/>
    <w:rsid w:val="00244C78"/>
    <w:rsid w:val="00247A74"/>
    <w:rsid w:val="003446BC"/>
    <w:rsid w:val="00364E1B"/>
    <w:rsid w:val="003B04AD"/>
    <w:rsid w:val="003B5727"/>
    <w:rsid w:val="003B734D"/>
    <w:rsid w:val="003D3419"/>
    <w:rsid w:val="003F3F1C"/>
    <w:rsid w:val="00410593"/>
    <w:rsid w:val="00415699"/>
    <w:rsid w:val="004276F1"/>
    <w:rsid w:val="004323E3"/>
    <w:rsid w:val="004D424C"/>
    <w:rsid w:val="00505D3A"/>
    <w:rsid w:val="00507EF2"/>
    <w:rsid w:val="00514215"/>
    <w:rsid w:val="005676EF"/>
    <w:rsid w:val="006426DE"/>
    <w:rsid w:val="006D7F17"/>
    <w:rsid w:val="00702805"/>
    <w:rsid w:val="007106D3"/>
    <w:rsid w:val="00720532"/>
    <w:rsid w:val="00732918"/>
    <w:rsid w:val="007B4830"/>
    <w:rsid w:val="00887F96"/>
    <w:rsid w:val="008A7549"/>
    <w:rsid w:val="009046B2"/>
    <w:rsid w:val="0094371D"/>
    <w:rsid w:val="00960191"/>
    <w:rsid w:val="009C0763"/>
    <w:rsid w:val="009C48D7"/>
    <w:rsid w:val="009D4CCE"/>
    <w:rsid w:val="009F7D48"/>
    <w:rsid w:val="00A42567"/>
    <w:rsid w:val="00A5498F"/>
    <w:rsid w:val="00A77EB1"/>
    <w:rsid w:val="00AB3A3B"/>
    <w:rsid w:val="00AE38CE"/>
    <w:rsid w:val="00AE6940"/>
    <w:rsid w:val="00B335AC"/>
    <w:rsid w:val="00B40329"/>
    <w:rsid w:val="00B57B0B"/>
    <w:rsid w:val="00B803B0"/>
    <w:rsid w:val="00BF179C"/>
    <w:rsid w:val="00CC2EB9"/>
    <w:rsid w:val="00CD21B9"/>
    <w:rsid w:val="00CD6028"/>
    <w:rsid w:val="00CD75DE"/>
    <w:rsid w:val="00D56768"/>
    <w:rsid w:val="00DB12D7"/>
    <w:rsid w:val="00DD2223"/>
    <w:rsid w:val="00E52FF7"/>
    <w:rsid w:val="00E6095D"/>
    <w:rsid w:val="00E628BE"/>
    <w:rsid w:val="00E83423"/>
    <w:rsid w:val="00E877A4"/>
    <w:rsid w:val="00EA2BA8"/>
    <w:rsid w:val="00ED6273"/>
    <w:rsid w:val="00F04464"/>
    <w:rsid w:val="00F06AC9"/>
    <w:rsid w:val="00F469F6"/>
    <w:rsid w:val="00F623F4"/>
    <w:rsid w:val="00FD2811"/>
    <w:rsid w:val="00FD31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9A5D7"/>
  <w15:docId w15:val="{E1495961-E2C6-42D8-8CD0-D7C04BBB9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91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semiHidden/>
    <w:unhideWhenUsed/>
    <w:rsid w:val="00364E1B"/>
    <w:rPr>
      <w:sz w:val="20"/>
      <w:szCs w:val="20"/>
    </w:rPr>
  </w:style>
  <w:style w:type="character" w:customStyle="1" w:styleId="DipnotMetniChar">
    <w:name w:val="Dipnot Metni Char"/>
    <w:basedOn w:val="VarsaylanParagrafYazTipi"/>
    <w:link w:val="DipnotMetni"/>
    <w:uiPriority w:val="99"/>
    <w:semiHidden/>
    <w:rsid w:val="00364E1B"/>
    <w:rPr>
      <w:sz w:val="20"/>
      <w:szCs w:val="20"/>
    </w:rPr>
  </w:style>
  <w:style w:type="character" w:styleId="DipnotBavurusu">
    <w:name w:val="footnote reference"/>
    <w:basedOn w:val="VarsaylanParagrafYazTipi"/>
    <w:uiPriority w:val="99"/>
    <w:semiHidden/>
    <w:unhideWhenUsed/>
    <w:rsid w:val="00364E1B"/>
    <w:rPr>
      <w:vertAlign w:val="superscript"/>
    </w:rPr>
  </w:style>
  <w:style w:type="paragraph" w:styleId="stBilgi">
    <w:name w:val="header"/>
    <w:basedOn w:val="Normal"/>
    <w:link w:val="stBilgiChar"/>
    <w:uiPriority w:val="99"/>
    <w:unhideWhenUsed/>
    <w:rsid w:val="00DD2223"/>
    <w:pPr>
      <w:tabs>
        <w:tab w:val="center" w:pos="4536"/>
        <w:tab w:val="right" w:pos="9072"/>
      </w:tabs>
    </w:pPr>
  </w:style>
  <w:style w:type="character" w:customStyle="1" w:styleId="stBilgiChar">
    <w:name w:val="Üst Bilgi Char"/>
    <w:basedOn w:val="VarsaylanParagrafYazTipi"/>
    <w:link w:val="stBilgi"/>
    <w:uiPriority w:val="99"/>
    <w:rsid w:val="00DD2223"/>
  </w:style>
  <w:style w:type="paragraph" w:styleId="AltBilgi">
    <w:name w:val="footer"/>
    <w:basedOn w:val="Normal"/>
    <w:link w:val="AltBilgiChar"/>
    <w:uiPriority w:val="99"/>
    <w:unhideWhenUsed/>
    <w:rsid w:val="00DD2223"/>
    <w:pPr>
      <w:tabs>
        <w:tab w:val="center" w:pos="4536"/>
        <w:tab w:val="right" w:pos="9072"/>
      </w:tabs>
    </w:pPr>
  </w:style>
  <w:style w:type="character" w:customStyle="1" w:styleId="AltBilgiChar">
    <w:name w:val="Alt Bilgi Char"/>
    <w:basedOn w:val="VarsaylanParagrafYazTipi"/>
    <w:link w:val="AltBilgi"/>
    <w:uiPriority w:val="99"/>
    <w:rsid w:val="00DD2223"/>
  </w:style>
  <w:style w:type="character" w:styleId="SayfaNumaras">
    <w:name w:val="page number"/>
    <w:basedOn w:val="VarsaylanParagrafYazTipi"/>
    <w:uiPriority w:val="99"/>
    <w:semiHidden/>
    <w:unhideWhenUsed/>
    <w:rsid w:val="00DD2223"/>
  </w:style>
  <w:style w:type="table" w:styleId="TabloKlavuzu">
    <w:name w:val="Table Grid"/>
    <w:basedOn w:val="NormalTablo"/>
    <w:uiPriority w:val="39"/>
    <w:qFormat/>
    <w:rsid w:val="00EA2BA8"/>
    <w:rPr>
      <w:rFonts w:ascii="Times New Roman" w:eastAsia="SimSu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Normal"/>
    <w:qFormat/>
    <w:rsid w:val="003B734D"/>
    <w:pPr>
      <w:spacing w:line="360" w:lineRule="auto"/>
      <w:jc w:val="center"/>
    </w:pPr>
    <w:rPr>
      <w:rFonts w:ascii="Times New Roman" w:eastAsia="Calibri" w:hAnsi="Times New Roman" w:cs="Times New Roman"/>
      <w:b/>
    </w:rPr>
  </w:style>
  <w:style w:type="paragraph" w:styleId="Dzeltme">
    <w:name w:val="Revision"/>
    <w:hidden/>
    <w:uiPriority w:val="99"/>
    <w:semiHidden/>
    <w:rsid w:val="00DB12D7"/>
  </w:style>
  <w:style w:type="character" w:styleId="AklamaBavurusu">
    <w:name w:val="annotation reference"/>
    <w:basedOn w:val="VarsaylanParagrafYazTipi"/>
    <w:uiPriority w:val="99"/>
    <w:semiHidden/>
    <w:unhideWhenUsed/>
    <w:rsid w:val="00DB12D7"/>
    <w:rPr>
      <w:sz w:val="16"/>
      <w:szCs w:val="16"/>
    </w:rPr>
  </w:style>
  <w:style w:type="paragraph" w:styleId="AklamaMetni">
    <w:name w:val="annotation text"/>
    <w:basedOn w:val="Normal"/>
    <w:link w:val="AklamaMetniChar"/>
    <w:uiPriority w:val="99"/>
    <w:semiHidden/>
    <w:unhideWhenUsed/>
    <w:rsid w:val="00DB12D7"/>
    <w:rPr>
      <w:sz w:val="20"/>
      <w:szCs w:val="20"/>
    </w:rPr>
  </w:style>
  <w:style w:type="character" w:customStyle="1" w:styleId="AklamaMetniChar">
    <w:name w:val="Açıklama Metni Char"/>
    <w:basedOn w:val="VarsaylanParagrafYazTipi"/>
    <w:link w:val="AklamaMetni"/>
    <w:uiPriority w:val="99"/>
    <w:semiHidden/>
    <w:rsid w:val="00DB12D7"/>
    <w:rPr>
      <w:sz w:val="20"/>
      <w:szCs w:val="20"/>
    </w:rPr>
  </w:style>
  <w:style w:type="paragraph" w:styleId="AklamaKonusu">
    <w:name w:val="annotation subject"/>
    <w:basedOn w:val="AklamaMetni"/>
    <w:next w:val="AklamaMetni"/>
    <w:link w:val="AklamaKonusuChar"/>
    <w:uiPriority w:val="99"/>
    <w:semiHidden/>
    <w:unhideWhenUsed/>
    <w:rsid w:val="00DB12D7"/>
    <w:rPr>
      <w:b/>
      <w:bCs/>
    </w:rPr>
  </w:style>
  <w:style w:type="character" w:customStyle="1" w:styleId="AklamaKonusuChar">
    <w:name w:val="Açıklama Konusu Char"/>
    <w:basedOn w:val="AklamaMetniChar"/>
    <w:link w:val="AklamaKonusu"/>
    <w:uiPriority w:val="99"/>
    <w:semiHidden/>
    <w:rsid w:val="00DB12D7"/>
    <w:rPr>
      <w:b/>
      <w:bCs/>
      <w:sz w:val="20"/>
      <w:szCs w:val="20"/>
    </w:rPr>
  </w:style>
  <w:style w:type="paragraph" w:styleId="BalonMetni">
    <w:name w:val="Balloon Text"/>
    <w:basedOn w:val="Normal"/>
    <w:link w:val="BalonMetniChar"/>
    <w:uiPriority w:val="99"/>
    <w:semiHidden/>
    <w:unhideWhenUsed/>
    <w:rsid w:val="00B57B0B"/>
    <w:rPr>
      <w:rFonts w:ascii="Tahoma" w:hAnsi="Tahoma" w:cs="Tahoma"/>
      <w:sz w:val="16"/>
      <w:szCs w:val="16"/>
    </w:rPr>
  </w:style>
  <w:style w:type="character" w:customStyle="1" w:styleId="BalonMetniChar">
    <w:name w:val="Balon Metni Char"/>
    <w:basedOn w:val="VarsaylanParagrafYazTipi"/>
    <w:link w:val="BalonMetni"/>
    <w:uiPriority w:val="99"/>
    <w:semiHidden/>
    <w:rsid w:val="00B57B0B"/>
    <w:rPr>
      <w:rFonts w:ascii="Tahoma" w:hAnsi="Tahoma" w:cs="Tahoma"/>
      <w:sz w:val="16"/>
      <w:szCs w:val="16"/>
    </w:rPr>
  </w:style>
  <w:style w:type="character" w:styleId="Kpr">
    <w:name w:val="Hyperlink"/>
    <w:basedOn w:val="VarsaylanParagrafYazTipi"/>
    <w:uiPriority w:val="99"/>
    <w:unhideWhenUsed/>
    <w:rsid w:val="006D7F17"/>
    <w:rPr>
      <w:color w:val="0563C1" w:themeColor="hyperlink"/>
      <w:u w:val="single"/>
    </w:rPr>
  </w:style>
  <w:style w:type="character" w:styleId="zmlenmeyenBahsetme">
    <w:name w:val="Unresolved Mention"/>
    <w:basedOn w:val="VarsaylanParagrafYazTipi"/>
    <w:uiPriority w:val="99"/>
    <w:semiHidden/>
    <w:unhideWhenUsed/>
    <w:rsid w:val="006D7F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iayten@cu.edu.tr" TargetMode="External"/><Relationship Id="rId1" Type="http://schemas.openxmlformats.org/officeDocument/2006/relationships/hyperlink" Target="mailto:dilekbdk01@gmail.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8F83E-2500-42B9-9515-14A19ED1C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5682</Words>
  <Characters>32390</Characters>
  <Application>Microsoft Office Word</Application>
  <DocSecurity>0</DocSecurity>
  <Lines>269</Lines>
  <Paragraphs>75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Hakan Ulum</dc:creator>
  <cp:lastModifiedBy>Hakan Ulum</cp:lastModifiedBy>
  <cp:revision>3</cp:revision>
  <dcterms:created xsi:type="dcterms:W3CDTF">2023-06-22T11:57:00Z</dcterms:created>
  <dcterms:modified xsi:type="dcterms:W3CDTF">2023-06-22T11:57:00Z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